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C6" w:rsidRPr="00526127" w:rsidRDefault="005F74EF">
      <w:pPr>
        <w:rPr>
          <w:rFonts w:ascii="Garamond" w:hAnsi="Garamond"/>
          <w:b/>
          <w:lang w:val="en-US"/>
        </w:rPr>
      </w:pPr>
      <w:r w:rsidRPr="00526127">
        <w:rPr>
          <w:rFonts w:ascii="Garamond" w:hAnsi="Garamond"/>
          <w:b/>
          <w:lang w:val="en-US"/>
        </w:rPr>
        <w:t>Measuring inequality –</w:t>
      </w:r>
      <w:r w:rsidR="00F4453C" w:rsidRPr="00526127">
        <w:rPr>
          <w:rFonts w:ascii="Garamond" w:hAnsi="Garamond"/>
          <w:b/>
          <w:lang w:val="en-US"/>
        </w:rPr>
        <w:t xml:space="preserve"> </w:t>
      </w:r>
      <w:r w:rsidR="00CE77A8" w:rsidRPr="00526127">
        <w:rPr>
          <w:rFonts w:ascii="Garamond" w:hAnsi="Garamond"/>
          <w:b/>
          <w:lang w:val="en-US"/>
        </w:rPr>
        <w:t>focusing on people</w:t>
      </w:r>
    </w:p>
    <w:p w:rsidR="005F74EF" w:rsidRDefault="005F74EF" w:rsidP="005F74EF">
      <w:pPr>
        <w:spacing w:before="120"/>
        <w:rPr>
          <w:rFonts w:ascii="Garamond" w:hAnsi="Garamond"/>
          <w:b/>
          <w:lang w:val="en-US"/>
        </w:rPr>
      </w:pPr>
      <w:r w:rsidRPr="00526127">
        <w:rPr>
          <w:rFonts w:ascii="Garamond" w:hAnsi="Garamond"/>
          <w:b/>
          <w:lang w:val="en-US"/>
        </w:rPr>
        <w:t>Daniel Svoboda, Civic Association Development Worldwide, Czech Republic</w:t>
      </w:r>
      <w:r w:rsidR="00526127">
        <w:rPr>
          <w:rFonts w:ascii="Garamond" w:hAnsi="Garamond"/>
          <w:b/>
          <w:lang w:val="en-US"/>
        </w:rPr>
        <w:t xml:space="preserve"> (</w:t>
      </w:r>
      <w:hyperlink r:id="rId9" w:history="1">
        <w:r w:rsidR="00526127" w:rsidRPr="00BC1540">
          <w:rPr>
            <w:rStyle w:val="Hypertextovodkaz"/>
            <w:rFonts w:ascii="Garamond" w:hAnsi="Garamond"/>
            <w:b/>
            <w:lang w:val="en-US"/>
          </w:rPr>
          <w:t>svoboda</w:t>
        </w:r>
        <w:r w:rsidR="00526127" w:rsidRPr="00BC1540">
          <w:rPr>
            <w:rStyle w:val="Hypertextovodkaz"/>
            <w:b/>
            <w:lang w:val="en-US"/>
          </w:rPr>
          <w:t>@</w:t>
        </w:r>
        <w:r w:rsidR="00526127" w:rsidRPr="00BC1540">
          <w:rPr>
            <w:rStyle w:val="Hypertextovodkaz"/>
            <w:rFonts w:ascii="Garamond" w:hAnsi="Garamond"/>
            <w:b/>
            <w:lang w:val="en-US"/>
          </w:rPr>
          <w:t>dww.cz</w:t>
        </w:r>
      </w:hyperlink>
      <w:r w:rsidR="00526127">
        <w:rPr>
          <w:rFonts w:ascii="Garamond" w:hAnsi="Garamond"/>
          <w:b/>
          <w:lang w:val="en-US"/>
        </w:rPr>
        <w:t>)</w:t>
      </w:r>
    </w:p>
    <w:p w:rsidR="00526127" w:rsidRDefault="00526127" w:rsidP="005F74EF">
      <w:pPr>
        <w:spacing w:before="120"/>
        <w:rPr>
          <w:rFonts w:ascii="Garamond" w:hAnsi="Garamond"/>
          <w:b/>
          <w:lang w:val="en-US"/>
        </w:rPr>
      </w:pPr>
    </w:p>
    <w:p w:rsidR="00526127" w:rsidRPr="00526127" w:rsidRDefault="00526127" w:rsidP="005F74EF">
      <w:pPr>
        <w:spacing w:before="120"/>
        <w:rPr>
          <w:rFonts w:ascii="Garamond" w:hAnsi="Garamond"/>
          <w:b/>
          <w:lang w:val="en-US"/>
        </w:rPr>
      </w:pPr>
      <w:r w:rsidRPr="00526127">
        <w:rPr>
          <w:rFonts w:ascii="Garamond" w:hAnsi="Garamond"/>
          <w:b/>
          <w:lang w:val="en-US"/>
        </w:rPr>
        <w:t>Summary:</w:t>
      </w:r>
    </w:p>
    <w:p w:rsidR="00526127" w:rsidRDefault="00526127" w:rsidP="00526127">
      <w:pPr>
        <w:spacing w:before="120"/>
        <w:jc w:val="both"/>
        <w:rPr>
          <w:rFonts w:ascii="Garamond" w:hAnsi="Garamond"/>
          <w:lang w:val="en-US"/>
        </w:rPr>
      </w:pPr>
      <w:proofErr w:type="spellStart"/>
      <w:r w:rsidRPr="00526127">
        <w:rPr>
          <w:rFonts w:ascii="Garamond" w:hAnsi="Garamond"/>
          <w:lang w:val="en-US"/>
        </w:rPr>
        <w:t>Busan</w:t>
      </w:r>
      <w:proofErr w:type="spellEnd"/>
      <w:r w:rsidRPr="00526127">
        <w:rPr>
          <w:rFonts w:ascii="Garamond" w:hAnsi="Garamond"/>
          <w:lang w:val="en-US"/>
        </w:rPr>
        <w:t xml:space="preserve"> Partnership for Effective Development Cooperation confirmed that poverty and inequality remain the central challenge and that all development actors share common principles, which – consistent with agreed international commitments on human rights, decent work, gender equality, environmental sustainability and disability – form the foundation of cooperation for effective development.</w:t>
      </w:r>
      <w:r w:rsidR="00CF00A0">
        <w:rPr>
          <w:rFonts w:ascii="Garamond" w:hAnsi="Garamond"/>
          <w:lang w:val="en-US"/>
        </w:rPr>
        <w:t xml:space="preserve"> </w:t>
      </w:r>
      <w:r w:rsidRPr="00526127">
        <w:rPr>
          <w:rFonts w:ascii="Garamond" w:hAnsi="Garamond"/>
          <w:lang w:val="en-US"/>
        </w:rPr>
        <w:t>Assessment of development outcomes and impacts must focus on sustainable benefits for the target groups (people)</w:t>
      </w:r>
      <w:r w:rsidR="00CF00A0">
        <w:rPr>
          <w:rFonts w:ascii="Garamond" w:hAnsi="Garamond"/>
          <w:lang w:val="en-US"/>
        </w:rPr>
        <w:t>.</w:t>
      </w:r>
      <w:r w:rsidRPr="00526127">
        <w:rPr>
          <w:rFonts w:ascii="Garamond" w:hAnsi="Garamond"/>
          <w:lang w:val="en-US"/>
        </w:rPr>
        <w:t xml:space="preserve"> Indicators of success (impacts) cannot be imposed by donors but by the target groups themselves, and evaluation results cannot be valid without confirmation by the target groups.</w:t>
      </w:r>
      <w:r w:rsidR="00CF00A0">
        <w:rPr>
          <w:rFonts w:ascii="Garamond" w:hAnsi="Garamond"/>
          <w:lang w:val="en-US"/>
        </w:rPr>
        <w:t xml:space="preserve"> </w:t>
      </w:r>
      <w:r w:rsidRPr="00526127">
        <w:rPr>
          <w:rFonts w:ascii="Garamond" w:hAnsi="Garamond"/>
          <w:lang w:val="en-US"/>
        </w:rPr>
        <w:t>The paper focus</w:t>
      </w:r>
      <w:r w:rsidR="00CF00A0">
        <w:rPr>
          <w:rFonts w:ascii="Garamond" w:hAnsi="Garamond"/>
          <w:lang w:val="en-US"/>
        </w:rPr>
        <w:t>es</w:t>
      </w:r>
      <w:r w:rsidRPr="00526127">
        <w:rPr>
          <w:rFonts w:ascii="Garamond" w:hAnsi="Garamond"/>
          <w:lang w:val="en-US"/>
        </w:rPr>
        <w:t xml:space="preserve"> on assessment criteria for </w:t>
      </w:r>
      <w:r w:rsidR="00CF00A0">
        <w:rPr>
          <w:rFonts w:ascii="Garamond" w:hAnsi="Garamond"/>
          <w:lang w:val="en-US"/>
        </w:rPr>
        <w:t>gender</w:t>
      </w:r>
      <w:r w:rsidRPr="00526127">
        <w:rPr>
          <w:rFonts w:ascii="Garamond" w:hAnsi="Garamond"/>
          <w:lang w:val="en-US"/>
        </w:rPr>
        <w:t xml:space="preserve"> equality aspects.</w:t>
      </w:r>
    </w:p>
    <w:p w:rsidR="00CF22E7" w:rsidRDefault="00CF22E7" w:rsidP="00526127">
      <w:pPr>
        <w:spacing w:before="120"/>
        <w:jc w:val="both"/>
        <w:rPr>
          <w:rFonts w:ascii="Garamond" w:hAnsi="Garamond"/>
          <w:b/>
          <w:lang w:val="en-US"/>
        </w:rPr>
      </w:pPr>
    </w:p>
    <w:p w:rsidR="00CF00A0" w:rsidRDefault="00CF00A0" w:rsidP="00526127">
      <w:pPr>
        <w:spacing w:before="120"/>
        <w:jc w:val="both"/>
        <w:rPr>
          <w:rFonts w:ascii="Garamond" w:hAnsi="Garamond"/>
          <w:lang w:val="en-US"/>
        </w:rPr>
      </w:pPr>
      <w:r w:rsidRPr="00CF00A0">
        <w:rPr>
          <w:rFonts w:ascii="Garamond" w:hAnsi="Garamond"/>
          <w:b/>
          <w:lang w:val="en-US"/>
        </w:rPr>
        <w:t>Keywords:</w:t>
      </w:r>
      <w:r>
        <w:rPr>
          <w:rFonts w:ascii="Garamond" w:hAnsi="Garamond"/>
          <w:lang w:val="en-US"/>
        </w:rPr>
        <w:t xml:space="preserve"> gender, inequality, recognition, enforcement, promoting, empowering,</w:t>
      </w:r>
      <w:r w:rsidRPr="00CF00A0">
        <w:rPr>
          <w:rFonts w:ascii="Garamond" w:hAnsi="Garamond"/>
          <w:lang w:val="en-US"/>
        </w:rPr>
        <w:t xml:space="preserve"> </w:t>
      </w:r>
      <w:r>
        <w:rPr>
          <w:rFonts w:ascii="Garamond" w:hAnsi="Garamond"/>
          <w:lang w:val="en-US"/>
        </w:rPr>
        <w:t xml:space="preserve">ownership, impact, questions, </w:t>
      </w:r>
      <w:r>
        <w:rPr>
          <w:rFonts w:ascii="Garamond" w:hAnsi="Garamond"/>
          <w:lang w:val="en-US"/>
        </w:rPr>
        <w:t>indicators</w:t>
      </w:r>
    </w:p>
    <w:p w:rsidR="00CF22E7" w:rsidRDefault="00CF22E7" w:rsidP="00526127">
      <w:pPr>
        <w:spacing w:before="120"/>
        <w:jc w:val="both"/>
        <w:rPr>
          <w:rFonts w:ascii="Garamond" w:hAnsi="Garamond"/>
          <w:lang w:val="en-US"/>
        </w:rPr>
      </w:pPr>
    </w:p>
    <w:p w:rsidR="00CF22E7" w:rsidRDefault="00CF22E7" w:rsidP="00526127">
      <w:pPr>
        <w:spacing w:before="120"/>
        <w:jc w:val="both"/>
        <w:rPr>
          <w:rFonts w:ascii="Garamond" w:hAnsi="Garamond"/>
          <w:lang w:val="en-US"/>
        </w:rPr>
      </w:pPr>
      <w:r>
        <w:rPr>
          <w:rFonts w:ascii="Garamond" w:hAnsi="Garamond"/>
          <w:lang w:val="en-US"/>
        </w:rPr>
        <w:t>Content:</w:t>
      </w:r>
    </w:p>
    <w:p w:rsidR="00CF22E7" w:rsidRPr="00526127" w:rsidRDefault="00CF22E7" w:rsidP="00526127">
      <w:pPr>
        <w:spacing w:before="120"/>
        <w:jc w:val="both"/>
        <w:rPr>
          <w:rFonts w:ascii="Garamond" w:hAnsi="Garamond"/>
          <w:lang w:val="en-US"/>
        </w:rPr>
      </w:pPr>
    </w:p>
    <w:p w:rsidR="005F74EF" w:rsidRPr="00526127" w:rsidRDefault="005F74EF">
      <w:pPr>
        <w:rPr>
          <w:rFonts w:ascii="Garamond" w:hAnsi="Garamond"/>
          <w:lang w:val="en-US"/>
        </w:rPr>
      </w:pPr>
    </w:p>
    <w:p w:rsidR="00635F39" w:rsidRPr="001F64DB" w:rsidRDefault="00635F39" w:rsidP="001F64DB">
      <w:pPr>
        <w:pStyle w:val="Nadpis1"/>
        <w:rPr>
          <w:rFonts w:ascii="Garamond" w:hAnsi="Garamond"/>
          <w:sz w:val="24"/>
          <w:szCs w:val="24"/>
          <w:lang w:val="en-US"/>
        </w:rPr>
      </w:pPr>
      <w:r w:rsidRPr="001F64DB">
        <w:rPr>
          <w:rFonts w:ascii="Garamond" w:hAnsi="Garamond"/>
          <w:sz w:val="24"/>
          <w:szCs w:val="24"/>
          <w:lang w:val="en-US"/>
        </w:rPr>
        <w:t>1. Introduction</w:t>
      </w:r>
    </w:p>
    <w:p w:rsidR="005F74EF" w:rsidRPr="00526127" w:rsidRDefault="0069292B" w:rsidP="00635F39">
      <w:pPr>
        <w:spacing w:before="120"/>
        <w:jc w:val="both"/>
        <w:rPr>
          <w:rFonts w:ascii="Garamond" w:hAnsi="Garamond"/>
          <w:lang w:val="en-US"/>
        </w:rPr>
      </w:pPr>
      <w:proofErr w:type="spellStart"/>
      <w:r w:rsidRPr="00526127">
        <w:rPr>
          <w:rFonts w:ascii="Garamond" w:hAnsi="Garamond"/>
          <w:lang w:val="en-US"/>
        </w:rPr>
        <w:t>Busan</w:t>
      </w:r>
      <w:proofErr w:type="spellEnd"/>
      <w:r w:rsidR="005F74EF" w:rsidRPr="00526127">
        <w:rPr>
          <w:rFonts w:ascii="Garamond" w:hAnsi="Garamond"/>
          <w:lang w:val="en-US"/>
        </w:rPr>
        <w:t xml:space="preserve"> Partnership for Effective Development Cooperation </w:t>
      </w:r>
      <w:r w:rsidRPr="00526127">
        <w:rPr>
          <w:rFonts w:ascii="Garamond" w:hAnsi="Garamond"/>
          <w:lang w:val="en-US"/>
        </w:rPr>
        <w:t>confirmed</w:t>
      </w:r>
      <w:r w:rsidR="005F74EF" w:rsidRPr="00526127">
        <w:rPr>
          <w:rFonts w:ascii="Garamond" w:hAnsi="Garamond"/>
          <w:lang w:val="en-US"/>
        </w:rPr>
        <w:t xml:space="preserve"> </w:t>
      </w:r>
      <w:r w:rsidRPr="00526127">
        <w:rPr>
          <w:rFonts w:ascii="Garamond" w:hAnsi="Garamond"/>
          <w:lang w:val="en-US"/>
        </w:rPr>
        <w:t>that poverty and inequality remain the central challenge and that all development actors share common principles, which – consistent with agreed international commitments on human rights, decent work, gender equality, environmental sustainability and disability – form the foundation of cooperation for effective development.</w:t>
      </w:r>
    </w:p>
    <w:p w:rsidR="00263B6E" w:rsidRPr="00526127" w:rsidRDefault="00263B6E" w:rsidP="00263B6E">
      <w:pPr>
        <w:spacing w:before="120"/>
        <w:jc w:val="both"/>
        <w:rPr>
          <w:rFonts w:ascii="Garamond" w:hAnsi="Garamond"/>
          <w:lang w:val="en-US"/>
        </w:rPr>
      </w:pPr>
      <w:r w:rsidRPr="00526127">
        <w:rPr>
          <w:rFonts w:ascii="Garamond" w:hAnsi="Garamond"/>
          <w:lang w:val="en-US"/>
        </w:rPr>
        <w:t xml:space="preserve">When speaking about human rights and equality, we must also recognize the difference </w:t>
      </w:r>
      <w:r w:rsidR="004778A3" w:rsidRPr="00526127">
        <w:rPr>
          <w:rFonts w:ascii="Garamond" w:hAnsi="Garamond"/>
          <w:lang w:val="en-US"/>
        </w:rPr>
        <w:t xml:space="preserve">and complementarity </w:t>
      </w:r>
      <w:r w:rsidRPr="00526127">
        <w:rPr>
          <w:rFonts w:ascii="Garamond" w:hAnsi="Garamond"/>
          <w:lang w:val="en-US"/>
        </w:rPr>
        <w:t>between equality and equity.</w:t>
      </w:r>
    </w:p>
    <w:p w:rsidR="00263B6E" w:rsidRPr="00526127" w:rsidRDefault="00263B6E" w:rsidP="00263B6E">
      <w:pPr>
        <w:spacing w:before="120"/>
        <w:jc w:val="both"/>
        <w:rPr>
          <w:rFonts w:ascii="Garamond" w:hAnsi="Garamond"/>
          <w:i/>
          <w:lang w:val="en-US"/>
        </w:rPr>
      </w:pPr>
      <w:r w:rsidRPr="00526127">
        <w:rPr>
          <w:rFonts w:ascii="Garamond" w:hAnsi="Garamond"/>
          <w:i/>
          <w:lang w:val="en-US"/>
        </w:rPr>
        <w:t>For UNICEF “equity means that all children have an opportunity to survive, develop, and reach their full potential, without discrimination, bias or favoritism”. This interpretation is consistent with the Convention on the Rights of the Child (CRC), which guarantees the fundamental rights of every child, regardless of gender, race, religious beliefs, income, physical attributes, geographical location, or other status. Equity is distinguished from equality. The aim of equity-focused policies is not to eliminate all differences so that everyone has the same level of income, health, and education. Rather, the goal is to eliminate the unfair and avoidable circumstances that deprive children of their rights</w:t>
      </w:r>
      <w:r w:rsidR="00972E86" w:rsidRPr="00526127">
        <w:rPr>
          <w:rFonts w:ascii="Garamond" w:hAnsi="Garamond"/>
          <w:i/>
          <w:lang w:val="en-US"/>
        </w:rPr>
        <w:t>.</w:t>
      </w:r>
    </w:p>
    <w:p w:rsidR="00972E86" w:rsidRPr="00526127" w:rsidRDefault="00972E86" w:rsidP="00972E86">
      <w:pPr>
        <w:spacing w:before="40"/>
        <w:jc w:val="both"/>
        <w:rPr>
          <w:rFonts w:ascii="Garamond" w:hAnsi="Garamond"/>
          <w:i/>
          <w:lang w:val="en-US"/>
        </w:rPr>
      </w:pPr>
      <w:r w:rsidRPr="00526127">
        <w:rPr>
          <w:rFonts w:ascii="Garamond" w:hAnsi="Garamond"/>
          <w:i/>
          <w:lang w:val="en-US"/>
        </w:rPr>
        <w:lastRenderedPageBreak/>
        <w:t>(UNCIEF, 2012: Evaluation for equitable development results, page 3)</w:t>
      </w:r>
    </w:p>
    <w:p w:rsidR="00263B6E" w:rsidRPr="00526127" w:rsidRDefault="00972E86" w:rsidP="00263B6E">
      <w:pPr>
        <w:spacing w:before="120"/>
        <w:jc w:val="both"/>
        <w:rPr>
          <w:rFonts w:ascii="Garamond" w:hAnsi="Garamond"/>
          <w:i/>
          <w:lang w:val="en-US"/>
        </w:rPr>
      </w:pPr>
      <w:r w:rsidRPr="00526127">
        <w:rPr>
          <w:rFonts w:ascii="Garamond" w:hAnsi="Garamond"/>
          <w:i/>
          <w:lang w:val="en-US"/>
        </w:rPr>
        <w:t>G</w:t>
      </w:r>
      <w:r w:rsidR="00263B6E" w:rsidRPr="00526127">
        <w:rPr>
          <w:rFonts w:ascii="Garamond" w:hAnsi="Garamond"/>
          <w:i/>
          <w:lang w:val="en-US"/>
        </w:rPr>
        <w:t>ender equality refers to the equal rights, responsibilities and opportunities of women and men, girls and boys. It implies that the interests, needs and priorities of both women and men are taken into consideration, recognizing the diversity of different groups of women and men. Gender equality is not a ’women’s issue’ but concerns</w:t>
      </w:r>
      <w:r w:rsidRPr="00526127">
        <w:rPr>
          <w:rFonts w:ascii="Garamond" w:hAnsi="Garamond"/>
          <w:i/>
          <w:lang w:val="en-US"/>
        </w:rPr>
        <w:t>,</w:t>
      </w:r>
      <w:r w:rsidR="00263B6E" w:rsidRPr="00526127">
        <w:rPr>
          <w:rFonts w:ascii="Garamond" w:hAnsi="Garamond"/>
          <w:i/>
          <w:lang w:val="en-US"/>
        </w:rPr>
        <w:t xml:space="preserve"> and </w:t>
      </w:r>
      <w:r w:rsidRPr="00526127">
        <w:rPr>
          <w:rFonts w:ascii="Garamond" w:hAnsi="Garamond"/>
          <w:i/>
          <w:lang w:val="en-US"/>
        </w:rPr>
        <w:t xml:space="preserve">should </w:t>
      </w:r>
      <w:r w:rsidR="00263B6E" w:rsidRPr="00526127">
        <w:rPr>
          <w:rFonts w:ascii="Garamond" w:hAnsi="Garamond"/>
          <w:i/>
          <w:lang w:val="en-US"/>
        </w:rPr>
        <w:t>fully engage</w:t>
      </w:r>
      <w:r w:rsidRPr="00526127">
        <w:rPr>
          <w:rFonts w:ascii="Garamond" w:hAnsi="Garamond"/>
          <w:i/>
          <w:lang w:val="en-US"/>
        </w:rPr>
        <w:t>,</w:t>
      </w:r>
      <w:r w:rsidR="00263B6E" w:rsidRPr="00526127">
        <w:rPr>
          <w:rFonts w:ascii="Garamond" w:hAnsi="Garamond"/>
          <w:i/>
          <w:lang w:val="en-US"/>
        </w:rPr>
        <w:t xml:space="preserve"> men as well as women. Equality between women and men, girls and boys is seen both as a human rights’ issue and as a precondition for, and indicator of, sustainable people-centered development. It is also an essential component for the realization of all human rights. Progress toward gender equality requires changes within the family, culture, politics and the economy, in addition to changes in laws and their application.</w:t>
      </w:r>
    </w:p>
    <w:p w:rsidR="00263B6E" w:rsidRPr="00526127" w:rsidRDefault="00263B6E" w:rsidP="00972E86">
      <w:pPr>
        <w:spacing w:before="40"/>
        <w:jc w:val="both"/>
        <w:rPr>
          <w:rFonts w:ascii="Garamond" w:hAnsi="Garamond"/>
          <w:i/>
          <w:lang w:val="en-US"/>
        </w:rPr>
      </w:pPr>
      <w:r w:rsidRPr="00526127">
        <w:rPr>
          <w:rFonts w:ascii="Garamond" w:hAnsi="Garamond"/>
          <w:i/>
          <w:lang w:val="en-US"/>
        </w:rPr>
        <w:t>(UNICEF, 2012</w:t>
      </w:r>
      <w:r w:rsidR="00972E86" w:rsidRPr="00526127">
        <w:rPr>
          <w:rFonts w:ascii="Garamond" w:hAnsi="Garamond"/>
          <w:i/>
          <w:lang w:val="en-US"/>
        </w:rPr>
        <w:t>: Evaluation for equitable development results, page 14</w:t>
      </w:r>
      <w:r w:rsidRPr="00526127">
        <w:rPr>
          <w:rFonts w:ascii="Garamond" w:hAnsi="Garamond"/>
          <w:i/>
          <w:lang w:val="en-US"/>
        </w:rPr>
        <w:t>)</w:t>
      </w:r>
    </w:p>
    <w:p w:rsidR="004E6DAF" w:rsidRPr="00526127" w:rsidRDefault="004E6DAF" w:rsidP="0069292B">
      <w:pPr>
        <w:spacing w:before="120"/>
        <w:jc w:val="both"/>
        <w:rPr>
          <w:rFonts w:ascii="Garamond" w:hAnsi="Garamond"/>
          <w:lang w:val="en-US"/>
        </w:rPr>
      </w:pPr>
      <w:r w:rsidRPr="00526127">
        <w:rPr>
          <w:rFonts w:ascii="Garamond" w:hAnsi="Garamond"/>
          <w:lang w:val="en-US"/>
        </w:rPr>
        <w:t xml:space="preserve">In my understanding, the equality </w:t>
      </w:r>
      <w:r w:rsidR="00AE32C8" w:rsidRPr="00526127">
        <w:rPr>
          <w:rFonts w:ascii="Garamond" w:hAnsi="Garamond"/>
          <w:lang w:val="en-US"/>
        </w:rPr>
        <w:t xml:space="preserve">mainly </w:t>
      </w:r>
      <w:r w:rsidRPr="00526127">
        <w:rPr>
          <w:rFonts w:ascii="Garamond" w:hAnsi="Garamond"/>
          <w:lang w:val="en-US"/>
        </w:rPr>
        <w:t xml:space="preserve">refers to equal rights while equity enlarges this concept by equal opportunities. </w:t>
      </w:r>
      <w:r w:rsidR="008D0CF4" w:rsidRPr="00526127">
        <w:rPr>
          <w:rFonts w:ascii="Garamond" w:hAnsi="Garamond"/>
          <w:lang w:val="en-US"/>
        </w:rPr>
        <w:t xml:space="preserve">Both aspects are then linked to reducing barriers and to the respect to diversity. </w:t>
      </w:r>
      <w:r w:rsidRPr="00526127">
        <w:rPr>
          <w:rFonts w:ascii="Garamond" w:hAnsi="Garamond"/>
          <w:lang w:val="en-US"/>
        </w:rPr>
        <w:t>Another issue is the quality of equity and equality…</w:t>
      </w:r>
    </w:p>
    <w:p w:rsidR="0069292B" w:rsidRPr="00526127" w:rsidRDefault="008D0CF4" w:rsidP="0069292B">
      <w:pPr>
        <w:spacing w:before="120"/>
        <w:jc w:val="both"/>
        <w:rPr>
          <w:rFonts w:ascii="Garamond" w:hAnsi="Garamond"/>
          <w:lang w:val="en-US"/>
        </w:rPr>
      </w:pPr>
      <w:r w:rsidRPr="00526127">
        <w:rPr>
          <w:rFonts w:ascii="Garamond" w:hAnsi="Garamond"/>
          <w:lang w:val="en-US"/>
        </w:rPr>
        <w:t>P</w:t>
      </w:r>
      <w:r w:rsidR="000E62C0" w:rsidRPr="00526127">
        <w:rPr>
          <w:rFonts w:ascii="Garamond" w:hAnsi="Garamond"/>
          <w:lang w:val="en-US"/>
        </w:rPr>
        <w:t>roblem</w:t>
      </w:r>
      <w:r w:rsidR="00AE32C8" w:rsidRPr="00526127">
        <w:rPr>
          <w:rFonts w:ascii="Garamond" w:hAnsi="Garamond"/>
          <w:lang w:val="en-US"/>
        </w:rPr>
        <w:t xml:space="preserve"> </w:t>
      </w:r>
      <w:r w:rsidRPr="00526127">
        <w:rPr>
          <w:rFonts w:ascii="Garamond" w:hAnsi="Garamond"/>
          <w:lang w:val="en-US"/>
        </w:rPr>
        <w:t>of O</w:t>
      </w:r>
      <w:r w:rsidR="005E2CA0">
        <w:rPr>
          <w:rFonts w:ascii="Garamond" w:hAnsi="Garamond"/>
          <w:lang w:val="en-US"/>
        </w:rPr>
        <w:t xml:space="preserve">fficial </w:t>
      </w:r>
      <w:r w:rsidRPr="00526127">
        <w:rPr>
          <w:rFonts w:ascii="Garamond" w:hAnsi="Garamond"/>
          <w:lang w:val="en-US"/>
        </w:rPr>
        <w:t>D</w:t>
      </w:r>
      <w:r w:rsidR="005E2CA0">
        <w:rPr>
          <w:rFonts w:ascii="Garamond" w:hAnsi="Garamond"/>
          <w:lang w:val="en-US"/>
        </w:rPr>
        <w:t xml:space="preserve">evelopment </w:t>
      </w:r>
      <w:r w:rsidRPr="00526127">
        <w:rPr>
          <w:rFonts w:ascii="Garamond" w:hAnsi="Garamond"/>
          <w:lang w:val="en-US"/>
        </w:rPr>
        <w:t>A</w:t>
      </w:r>
      <w:r w:rsidR="005E2CA0">
        <w:rPr>
          <w:rFonts w:ascii="Garamond" w:hAnsi="Garamond"/>
          <w:lang w:val="en-US"/>
        </w:rPr>
        <w:t>ssistance</w:t>
      </w:r>
      <w:r w:rsidRPr="00526127">
        <w:rPr>
          <w:rFonts w:ascii="Garamond" w:hAnsi="Garamond"/>
          <w:lang w:val="en-US"/>
        </w:rPr>
        <w:t xml:space="preserve"> </w:t>
      </w:r>
      <w:r w:rsidR="00AE32C8" w:rsidRPr="00526127">
        <w:rPr>
          <w:rFonts w:ascii="Garamond" w:hAnsi="Garamond"/>
          <w:lang w:val="en-US"/>
        </w:rPr>
        <w:t>is that a</w:t>
      </w:r>
      <w:r w:rsidR="0069292B" w:rsidRPr="00526127">
        <w:rPr>
          <w:rFonts w:ascii="Garamond" w:hAnsi="Garamond"/>
          <w:lang w:val="en-US"/>
        </w:rPr>
        <w:t xml:space="preserve">ll development actors speak about </w:t>
      </w:r>
      <w:r w:rsidR="00AE32C8" w:rsidRPr="00526127">
        <w:rPr>
          <w:rFonts w:ascii="Garamond" w:hAnsi="Garamond"/>
          <w:lang w:val="en-US"/>
        </w:rPr>
        <w:t xml:space="preserve">the </w:t>
      </w:r>
      <w:r w:rsidR="0069292B" w:rsidRPr="00526127">
        <w:rPr>
          <w:rFonts w:ascii="Garamond" w:hAnsi="Garamond"/>
          <w:lang w:val="en-US"/>
        </w:rPr>
        <w:t xml:space="preserve">results but the practice is still </w:t>
      </w:r>
      <w:r w:rsidR="004C489A" w:rsidRPr="00526127">
        <w:rPr>
          <w:rFonts w:ascii="Garamond" w:hAnsi="Garamond"/>
          <w:lang w:val="en-US"/>
        </w:rPr>
        <w:t xml:space="preserve">often </w:t>
      </w:r>
      <w:r w:rsidR="0069292B" w:rsidRPr="00526127">
        <w:rPr>
          <w:rFonts w:ascii="Garamond" w:hAnsi="Garamond"/>
          <w:lang w:val="en-US"/>
        </w:rPr>
        <w:t>rooted in activity driven approaches</w:t>
      </w:r>
      <w:r w:rsidRPr="00526127">
        <w:rPr>
          <w:rFonts w:ascii="Garamond" w:hAnsi="Garamond"/>
          <w:lang w:val="en-US"/>
        </w:rPr>
        <w:t xml:space="preserve"> and activity-based indicators</w:t>
      </w:r>
      <w:r w:rsidR="0069292B" w:rsidRPr="00526127">
        <w:rPr>
          <w:rFonts w:ascii="Garamond" w:hAnsi="Garamond"/>
          <w:lang w:val="en-US"/>
        </w:rPr>
        <w:t>.</w:t>
      </w:r>
      <w:r w:rsidRPr="00526127">
        <w:rPr>
          <w:rFonts w:ascii="Garamond" w:hAnsi="Garamond"/>
          <w:lang w:val="en-US"/>
        </w:rPr>
        <w:t xml:space="preserve"> This relates also to equality and equity.</w:t>
      </w:r>
      <w:r w:rsidR="0069292B" w:rsidRPr="00526127">
        <w:rPr>
          <w:rFonts w:ascii="Garamond" w:hAnsi="Garamond"/>
          <w:lang w:val="en-US"/>
        </w:rPr>
        <w:t xml:space="preserve"> </w:t>
      </w:r>
      <w:r w:rsidR="004C489A" w:rsidRPr="00526127">
        <w:rPr>
          <w:rFonts w:ascii="Garamond" w:hAnsi="Garamond"/>
          <w:lang w:val="en-US"/>
        </w:rPr>
        <w:t>A</w:t>
      </w:r>
      <w:r w:rsidR="0069292B" w:rsidRPr="00526127">
        <w:rPr>
          <w:rFonts w:ascii="Garamond" w:hAnsi="Garamond"/>
          <w:lang w:val="en-US"/>
        </w:rPr>
        <w:t xml:space="preserve">ssessment </w:t>
      </w:r>
      <w:r w:rsidR="007B679E" w:rsidRPr="00526127">
        <w:rPr>
          <w:rFonts w:ascii="Garamond" w:hAnsi="Garamond"/>
          <w:lang w:val="en-US"/>
        </w:rPr>
        <w:t>of</w:t>
      </w:r>
      <w:r w:rsidR="0069292B" w:rsidRPr="00526127">
        <w:rPr>
          <w:rFonts w:ascii="Garamond" w:hAnsi="Garamond"/>
          <w:lang w:val="en-US"/>
        </w:rPr>
        <w:t xml:space="preserve"> development </w:t>
      </w:r>
      <w:r w:rsidR="007B679E" w:rsidRPr="00526127">
        <w:rPr>
          <w:rFonts w:ascii="Garamond" w:hAnsi="Garamond"/>
          <w:lang w:val="en-US"/>
        </w:rPr>
        <w:t xml:space="preserve">outcomes and impacts </w:t>
      </w:r>
      <w:r w:rsidR="000E62C0" w:rsidRPr="00526127">
        <w:rPr>
          <w:rFonts w:ascii="Garamond" w:hAnsi="Garamond"/>
          <w:lang w:val="en-US"/>
        </w:rPr>
        <w:t xml:space="preserve">(and related monitoring systems) </w:t>
      </w:r>
      <w:r w:rsidR="0069292B" w:rsidRPr="00526127">
        <w:rPr>
          <w:rFonts w:ascii="Garamond" w:hAnsi="Garamond"/>
          <w:lang w:val="en-US"/>
        </w:rPr>
        <w:t xml:space="preserve">must focus on </w:t>
      </w:r>
      <w:r w:rsidR="00896E80" w:rsidRPr="00526127">
        <w:rPr>
          <w:rFonts w:ascii="Garamond" w:hAnsi="Garamond"/>
          <w:lang w:val="en-US"/>
        </w:rPr>
        <w:t xml:space="preserve">sustainable benefits for the target groups </w:t>
      </w:r>
      <w:r w:rsidR="004C489A" w:rsidRPr="00526127">
        <w:rPr>
          <w:rFonts w:ascii="Garamond" w:hAnsi="Garamond"/>
          <w:lang w:val="en-US"/>
        </w:rPr>
        <w:t xml:space="preserve">(people) </w:t>
      </w:r>
      <w:r w:rsidR="00896E80" w:rsidRPr="00526127">
        <w:rPr>
          <w:rFonts w:ascii="Garamond" w:hAnsi="Garamond"/>
          <w:lang w:val="en-US"/>
        </w:rPr>
        <w:t xml:space="preserve">and </w:t>
      </w:r>
      <w:r w:rsidR="00922C7F" w:rsidRPr="00526127">
        <w:rPr>
          <w:rFonts w:ascii="Garamond" w:hAnsi="Garamond"/>
          <w:lang w:val="en-US"/>
        </w:rPr>
        <w:t xml:space="preserve">must </w:t>
      </w:r>
      <w:r w:rsidR="00E82AF4" w:rsidRPr="00526127">
        <w:rPr>
          <w:rFonts w:ascii="Garamond" w:hAnsi="Garamond"/>
          <w:lang w:val="en-US"/>
        </w:rPr>
        <w:t xml:space="preserve">thus </w:t>
      </w:r>
      <w:r w:rsidR="00896E80" w:rsidRPr="00526127">
        <w:rPr>
          <w:rFonts w:ascii="Garamond" w:hAnsi="Garamond"/>
          <w:lang w:val="en-US"/>
        </w:rPr>
        <w:t xml:space="preserve">consider </w:t>
      </w:r>
      <w:r w:rsidR="00F4453C" w:rsidRPr="00526127">
        <w:rPr>
          <w:rFonts w:ascii="Garamond" w:hAnsi="Garamond"/>
          <w:lang w:val="en-US"/>
        </w:rPr>
        <w:t>four</w:t>
      </w:r>
      <w:r w:rsidR="0069292B" w:rsidRPr="00526127">
        <w:rPr>
          <w:rFonts w:ascii="Garamond" w:hAnsi="Garamond"/>
          <w:lang w:val="en-US"/>
        </w:rPr>
        <w:t xml:space="preserve"> basic </w:t>
      </w:r>
      <w:r w:rsidRPr="00526127">
        <w:rPr>
          <w:rFonts w:ascii="Garamond" w:hAnsi="Garamond"/>
          <w:lang w:val="en-US"/>
        </w:rPr>
        <w:t>pillars</w:t>
      </w:r>
      <w:r w:rsidR="0069292B" w:rsidRPr="00526127">
        <w:rPr>
          <w:rFonts w:ascii="Garamond" w:hAnsi="Garamond"/>
          <w:lang w:val="en-US"/>
        </w:rPr>
        <w:t xml:space="preserve"> for </w:t>
      </w:r>
      <w:r w:rsidR="00896E80" w:rsidRPr="00526127">
        <w:rPr>
          <w:rFonts w:ascii="Garamond" w:hAnsi="Garamond"/>
          <w:lang w:val="en-US"/>
        </w:rPr>
        <w:t xml:space="preserve">any </w:t>
      </w:r>
      <w:r w:rsidR="00CE77A8" w:rsidRPr="00526127">
        <w:rPr>
          <w:rFonts w:ascii="Garamond" w:hAnsi="Garamond"/>
          <w:lang w:val="en-US"/>
        </w:rPr>
        <w:t xml:space="preserve">real </w:t>
      </w:r>
      <w:r w:rsidR="0069292B" w:rsidRPr="00526127">
        <w:rPr>
          <w:rFonts w:ascii="Garamond" w:hAnsi="Garamond"/>
          <w:lang w:val="en-US"/>
        </w:rPr>
        <w:t>success:</w:t>
      </w:r>
    </w:p>
    <w:p w:rsidR="0069292B" w:rsidRPr="00526127" w:rsidRDefault="00635F39" w:rsidP="00896E80">
      <w:pPr>
        <w:numPr>
          <w:ilvl w:val="0"/>
          <w:numId w:val="1"/>
        </w:numPr>
        <w:tabs>
          <w:tab w:val="clear" w:pos="720"/>
        </w:tabs>
        <w:spacing w:before="80"/>
        <w:ind w:left="568" w:hanging="284"/>
        <w:jc w:val="both"/>
        <w:rPr>
          <w:rFonts w:ascii="Garamond" w:hAnsi="Garamond"/>
          <w:lang w:val="en-US"/>
        </w:rPr>
      </w:pPr>
      <w:r w:rsidRPr="00526127">
        <w:rPr>
          <w:rFonts w:ascii="Garamond" w:hAnsi="Garamond"/>
          <w:b/>
          <w:lang w:val="en-US"/>
        </w:rPr>
        <w:t>Recognition</w:t>
      </w:r>
      <w:r w:rsidRPr="00526127">
        <w:rPr>
          <w:rFonts w:ascii="Garamond" w:hAnsi="Garamond"/>
          <w:lang w:val="en-US"/>
        </w:rPr>
        <w:t xml:space="preserve"> - </w:t>
      </w:r>
      <w:r w:rsidR="00CF00A0">
        <w:rPr>
          <w:rFonts w:ascii="Garamond" w:hAnsi="Garamond"/>
          <w:lang w:val="en-US"/>
        </w:rPr>
        <w:t>e</w:t>
      </w:r>
      <w:r w:rsidR="00896E80" w:rsidRPr="00526127">
        <w:rPr>
          <w:rFonts w:ascii="Garamond" w:hAnsi="Garamond"/>
          <w:lang w:val="en-US"/>
        </w:rPr>
        <w:t xml:space="preserve">xistence of human rights based </w:t>
      </w:r>
      <w:r w:rsidR="007B679E" w:rsidRPr="00526127">
        <w:rPr>
          <w:rFonts w:ascii="Garamond" w:hAnsi="Garamond"/>
          <w:lang w:val="en-US"/>
        </w:rPr>
        <w:t xml:space="preserve">policies and </w:t>
      </w:r>
      <w:r w:rsidR="00896E80" w:rsidRPr="00526127">
        <w:rPr>
          <w:rFonts w:ascii="Garamond" w:hAnsi="Garamond"/>
          <w:lang w:val="en-US"/>
        </w:rPr>
        <w:t>frameworks</w:t>
      </w:r>
      <w:r w:rsidR="00AD09E8" w:rsidRPr="00526127">
        <w:rPr>
          <w:rFonts w:ascii="Garamond" w:hAnsi="Garamond"/>
          <w:lang w:val="en-US"/>
        </w:rPr>
        <w:t>,</w:t>
      </w:r>
    </w:p>
    <w:p w:rsidR="00896E80" w:rsidRPr="00526127" w:rsidRDefault="00896E80" w:rsidP="00896E80">
      <w:pPr>
        <w:numPr>
          <w:ilvl w:val="0"/>
          <w:numId w:val="1"/>
        </w:numPr>
        <w:tabs>
          <w:tab w:val="clear" w:pos="720"/>
        </w:tabs>
        <w:spacing w:before="80"/>
        <w:ind w:left="568" w:hanging="284"/>
        <w:jc w:val="both"/>
        <w:rPr>
          <w:rFonts w:ascii="Garamond" w:hAnsi="Garamond"/>
          <w:lang w:val="en-US"/>
        </w:rPr>
      </w:pPr>
      <w:r w:rsidRPr="00526127">
        <w:rPr>
          <w:rFonts w:ascii="Garamond" w:hAnsi="Garamond"/>
          <w:b/>
          <w:lang w:val="en-US"/>
        </w:rPr>
        <w:t>E</w:t>
      </w:r>
      <w:r w:rsidR="00922C7F" w:rsidRPr="00526127">
        <w:rPr>
          <w:rFonts w:ascii="Garamond" w:hAnsi="Garamond"/>
          <w:b/>
          <w:lang w:val="en-US"/>
        </w:rPr>
        <w:t>nforcement</w:t>
      </w:r>
      <w:r w:rsidR="00922C7F" w:rsidRPr="00526127">
        <w:rPr>
          <w:rFonts w:ascii="Garamond" w:hAnsi="Garamond"/>
          <w:lang w:val="en-US"/>
        </w:rPr>
        <w:t xml:space="preserve"> of these frameworks,</w:t>
      </w:r>
    </w:p>
    <w:p w:rsidR="00922C7F" w:rsidRPr="00526127" w:rsidRDefault="007B679E" w:rsidP="00896E80">
      <w:pPr>
        <w:numPr>
          <w:ilvl w:val="0"/>
          <w:numId w:val="1"/>
        </w:numPr>
        <w:tabs>
          <w:tab w:val="clear" w:pos="720"/>
        </w:tabs>
        <w:spacing w:before="80"/>
        <w:ind w:left="568" w:hanging="284"/>
        <w:jc w:val="both"/>
        <w:rPr>
          <w:rFonts w:ascii="Garamond" w:hAnsi="Garamond"/>
          <w:lang w:val="en-US"/>
        </w:rPr>
      </w:pPr>
      <w:r w:rsidRPr="00526127">
        <w:rPr>
          <w:rFonts w:ascii="Garamond" w:hAnsi="Garamond"/>
          <w:b/>
          <w:lang w:val="en-US"/>
        </w:rPr>
        <w:t>Promoting</w:t>
      </w:r>
      <w:r w:rsidRPr="00526127">
        <w:rPr>
          <w:rFonts w:ascii="Garamond" w:hAnsi="Garamond"/>
          <w:lang w:val="en-US"/>
        </w:rPr>
        <w:t xml:space="preserve"> e</w:t>
      </w:r>
      <w:r w:rsidR="00896E80" w:rsidRPr="00526127">
        <w:rPr>
          <w:rFonts w:ascii="Garamond" w:hAnsi="Garamond"/>
          <w:lang w:val="en-US"/>
        </w:rPr>
        <w:t xml:space="preserve">nabling environment (reducing </w:t>
      </w:r>
      <w:r w:rsidR="00F4453C" w:rsidRPr="00526127">
        <w:rPr>
          <w:rFonts w:ascii="Garamond" w:hAnsi="Garamond"/>
          <w:lang w:val="en-US"/>
        </w:rPr>
        <w:t>b</w:t>
      </w:r>
      <w:r w:rsidR="00896E80" w:rsidRPr="00526127">
        <w:rPr>
          <w:rFonts w:ascii="Garamond" w:hAnsi="Garamond"/>
          <w:lang w:val="en-US"/>
        </w:rPr>
        <w:t>arriers) for engaging all development actors in development</w:t>
      </w:r>
      <w:r w:rsidR="00263B6E" w:rsidRPr="00526127">
        <w:rPr>
          <w:rFonts w:ascii="Garamond" w:hAnsi="Garamond"/>
          <w:lang w:val="en-US"/>
        </w:rPr>
        <w:t xml:space="preserve"> (this aspect relates to inclusion</w:t>
      </w:r>
      <w:r w:rsidR="000E62C0" w:rsidRPr="00526127">
        <w:rPr>
          <w:rFonts w:ascii="Garamond" w:hAnsi="Garamond"/>
          <w:lang w:val="en-US"/>
        </w:rPr>
        <w:t>;</w:t>
      </w:r>
      <w:r w:rsidR="00263B6E" w:rsidRPr="00526127">
        <w:rPr>
          <w:rFonts w:ascii="Garamond" w:hAnsi="Garamond"/>
          <w:lang w:val="en-US"/>
        </w:rPr>
        <w:t xml:space="preserve"> </w:t>
      </w:r>
      <w:r w:rsidR="000E62C0" w:rsidRPr="00526127">
        <w:rPr>
          <w:rFonts w:ascii="Garamond" w:hAnsi="Garamond"/>
          <w:lang w:val="en-US"/>
        </w:rPr>
        <w:t xml:space="preserve">see </w:t>
      </w:r>
      <w:r w:rsidR="00263B6E" w:rsidRPr="00526127">
        <w:rPr>
          <w:rFonts w:ascii="Garamond" w:hAnsi="Garamond"/>
          <w:lang w:val="en-US"/>
        </w:rPr>
        <w:t>UNEG, 2011)</w:t>
      </w:r>
      <w:r w:rsidR="00922C7F" w:rsidRPr="00526127">
        <w:rPr>
          <w:rFonts w:ascii="Garamond" w:hAnsi="Garamond"/>
          <w:lang w:val="en-US"/>
        </w:rPr>
        <w:t>, and</w:t>
      </w:r>
    </w:p>
    <w:p w:rsidR="00896E80" w:rsidRPr="00526127" w:rsidRDefault="00635F39" w:rsidP="00896E80">
      <w:pPr>
        <w:numPr>
          <w:ilvl w:val="0"/>
          <w:numId w:val="1"/>
        </w:numPr>
        <w:tabs>
          <w:tab w:val="clear" w:pos="720"/>
        </w:tabs>
        <w:spacing w:before="80"/>
        <w:ind w:left="568" w:hanging="284"/>
        <w:jc w:val="both"/>
        <w:rPr>
          <w:rFonts w:ascii="Garamond" w:hAnsi="Garamond"/>
          <w:lang w:val="en-US"/>
        </w:rPr>
      </w:pPr>
      <w:r w:rsidRPr="00526127">
        <w:rPr>
          <w:rFonts w:ascii="Garamond" w:hAnsi="Garamond"/>
          <w:b/>
          <w:lang w:val="en-US"/>
        </w:rPr>
        <w:t>Empowering</w:t>
      </w:r>
      <w:r w:rsidRPr="00526127">
        <w:rPr>
          <w:rFonts w:ascii="Garamond" w:hAnsi="Garamond"/>
          <w:lang w:val="en-US"/>
        </w:rPr>
        <w:t xml:space="preserve"> d</w:t>
      </w:r>
      <w:r w:rsidR="00922C7F" w:rsidRPr="00526127">
        <w:rPr>
          <w:rFonts w:ascii="Garamond" w:hAnsi="Garamond"/>
          <w:lang w:val="en-US"/>
        </w:rPr>
        <w:t xml:space="preserve">emocratic ownership of </w:t>
      </w:r>
      <w:r w:rsidR="00E82AF4" w:rsidRPr="00526127">
        <w:rPr>
          <w:rFonts w:ascii="Garamond" w:hAnsi="Garamond"/>
          <w:lang w:val="en-US"/>
        </w:rPr>
        <w:t xml:space="preserve">all </w:t>
      </w:r>
      <w:r w:rsidR="00922C7F" w:rsidRPr="00526127">
        <w:rPr>
          <w:rFonts w:ascii="Garamond" w:hAnsi="Garamond"/>
          <w:lang w:val="en-US"/>
        </w:rPr>
        <w:t>development policies and interventions</w:t>
      </w:r>
      <w:r w:rsidR="00263B6E" w:rsidRPr="00526127">
        <w:rPr>
          <w:rFonts w:ascii="Garamond" w:hAnsi="Garamond"/>
          <w:lang w:val="en-US"/>
        </w:rPr>
        <w:t xml:space="preserve"> (this aspect relates to participation and fair power relations</w:t>
      </w:r>
      <w:r w:rsidR="000E62C0" w:rsidRPr="00526127">
        <w:rPr>
          <w:rFonts w:ascii="Garamond" w:hAnsi="Garamond"/>
          <w:lang w:val="en-US"/>
        </w:rPr>
        <w:t>;</w:t>
      </w:r>
      <w:r w:rsidR="00263B6E" w:rsidRPr="00526127">
        <w:rPr>
          <w:rFonts w:ascii="Garamond" w:hAnsi="Garamond"/>
          <w:lang w:val="en-US"/>
        </w:rPr>
        <w:t xml:space="preserve"> </w:t>
      </w:r>
      <w:r w:rsidR="000E62C0" w:rsidRPr="00526127">
        <w:rPr>
          <w:rFonts w:ascii="Garamond" w:hAnsi="Garamond"/>
          <w:lang w:val="en-US"/>
        </w:rPr>
        <w:t xml:space="preserve">see </w:t>
      </w:r>
      <w:r w:rsidR="00263B6E" w:rsidRPr="00526127">
        <w:rPr>
          <w:rFonts w:ascii="Garamond" w:hAnsi="Garamond"/>
          <w:lang w:val="en-US"/>
        </w:rPr>
        <w:t>UNEG, 2011)</w:t>
      </w:r>
      <w:r w:rsidR="00C221B5" w:rsidRPr="00526127">
        <w:rPr>
          <w:rFonts w:ascii="Garamond" w:hAnsi="Garamond"/>
          <w:lang w:val="en-US"/>
        </w:rPr>
        <w:t>.</w:t>
      </w:r>
    </w:p>
    <w:p w:rsidR="00AE32C8" w:rsidRPr="00526127" w:rsidRDefault="00AE32C8" w:rsidP="00AE32C8">
      <w:pPr>
        <w:spacing w:before="40"/>
        <w:jc w:val="both"/>
        <w:rPr>
          <w:rFonts w:ascii="Garamond" w:hAnsi="Garamond"/>
          <w:i/>
          <w:lang w:val="en-US"/>
        </w:rPr>
      </w:pPr>
      <w:r w:rsidRPr="00526127">
        <w:rPr>
          <w:rFonts w:ascii="Garamond" w:hAnsi="Garamond"/>
          <w:i/>
          <w:lang w:val="en-US"/>
        </w:rPr>
        <w:t>(UNEG, 2011: Integrating Human Rights and Gender Equality in Evaluation – Towards UNEG Guidance, pages 14-15)</w:t>
      </w:r>
    </w:p>
    <w:p w:rsidR="00896E80" w:rsidRPr="00526127" w:rsidRDefault="00922C7F" w:rsidP="00896E80">
      <w:pPr>
        <w:spacing w:before="120"/>
        <w:jc w:val="both"/>
        <w:rPr>
          <w:rFonts w:ascii="Garamond" w:hAnsi="Garamond"/>
          <w:lang w:val="en-US"/>
        </w:rPr>
      </w:pPr>
      <w:r w:rsidRPr="00526127">
        <w:rPr>
          <w:rFonts w:ascii="Garamond" w:hAnsi="Garamond"/>
          <w:lang w:val="en-US"/>
        </w:rPr>
        <w:t xml:space="preserve">These principles </w:t>
      </w:r>
      <w:r w:rsidR="000E62C0" w:rsidRPr="00526127">
        <w:rPr>
          <w:rFonts w:ascii="Garamond" w:hAnsi="Garamond"/>
          <w:lang w:val="en-US"/>
        </w:rPr>
        <w:t xml:space="preserve">of ownership and participation </w:t>
      </w:r>
      <w:r w:rsidRPr="00526127">
        <w:rPr>
          <w:rFonts w:ascii="Garamond" w:hAnsi="Garamond"/>
          <w:lang w:val="en-US"/>
        </w:rPr>
        <w:t>are valid also for evaluation actions</w:t>
      </w:r>
      <w:r w:rsidR="005442E1" w:rsidRPr="00526127">
        <w:rPr>
          <w:rFonts w:ascii="Garamond" w:hAnsi="Garamond"/>
          <w:lang w:val="en-US"/>
        </w:rPr>
        <w:t>.</w:t>
      </w:r>
      <w:r w:rsidRPr="00526127">
        <w:rPr>
          <w:rFonts w:ascii="Garamond" w:hAnsi="Garamond"/>
          <w:lang w:val="en-US"/>
        </w:rPr>
        <w:t xml:space="preserve"> </w:t>
      </w:r>
      <w:r w:rsidR="00F4453C" w:rsidRPr="00526127">
        <w:rPr>
          <w:rFonts w:ascii="Garamond" w:hAnsi="Garamond"/>
          <w:lang w:val="en-US"/>
        </w:rPr>
        <w:t xml:space="preserve">Indicators of success </w:t>
      </w:r>
      <w:r w:rsidR="005442E1" w:rsidRPr="00526127">
        <w:rPr>
          <w:rFonts w:ascii="Garamond" w:hAnsi="Garamond"/>
          <w:lang w:val="en-US"/>
        </w:rPr>
        <w:t xml:space="preserve">(impacts) </w:t>
      </w:r>
      <w:r w:rsidR="00F4453C" w:rsidRPr="00526127">
        <w:rPr>
          <w:rFonts w:ascii="Garamond" w:hAnsi="Garamond"/>
          <w:lang w:val="en-US"/>
        </w:rPr>
        <w:t xml:space="preserve">cannot be imposed by donors but </w:t>
      </w:r>
      <w:r w:rsidR="000E62C0" w:rsidRPr="00526127">
        <w:rPr>
          <w:rFonts w:ascii="Garamond" w:hAnsi="Garamond"/>
          <w:lang w:val="en-US"/>
        </w:rPr>
        <w:t xml:space="preserve">must be </w:t>
      </w:r>
      <w:r w:rsidR="00CE63E4" w:rsidRPr="00526127">
        <w:rPr>
          <w:rFonts w:ascii="Garamond" w:hAnsi="Garamond"/>
          <w:lang w:val="en-US"/>
        </w:rPr>
        <w:t xml:space="preserve">set </w:t>
      </w:r>
      <w:r w:rsidR="00F4453C" w:rsidRPr="00526127">
        <w:rPr>
          <w:rFonts w:ascii="Garamond" w:hAnsi="Garamond"/>
          <w:lang w:val="en-US"/>
        </w:rPr>
        <w:t xml:space="preserve">by the target groups themselves, and evaluation results cannot be valid without </w:t>
      </w:r>
      <w:r w:rsidR="005442E1" w:rsidRPr="00526127">
        <w:rPr>
          <w:rFonts w:ascii="Garamond" w:hAnsi="Garamond"/>
          <w:lang w:val="en-US"/>
        </w:rPr>
        <w:t>confirmation</w:t>
      </w:r>
      <w:r w:rsidR="00F4453C" w:rsidRPr="00526127">
        <w:rPr>
          <w:rFonts w:ascii="Garamond" w:hAnsi="Garamond"/>
          <w:lang w:val="en-US"/>
        </w:rPr>
        <w:t xml:space="preserve"> by </w:t>
      </w:r>
      <w:r w:rsidR="004C489A" w:rsidRPr="00526127">
        <w:rPr>
          <w:rFonts w:ascii="Garamond" w:hAnsi="Garamond"/>
          <w:lang w:val="en-US"/>
        </w:rPr>
        <w:t>the target groups.</w:t>
      </w:r>
    </w:p>
    <w:p w:rsidR="00CE77A8" w:rsidRPr="00526127" w:rsidRDefault="002F3F24" w:rsidP="00896E80">
      <w:pPr>
        <w:spacing w:before="120"/>
        <w:jc w:val="both"/>
        <w:rPr>
          <w:rFonts w:ascii="Garamond" w:hAnsi="Garamond"/>
          <w:lang w:val="en-US"/>
        </w:rPr>
      </w:pPr>
      <w:r w:rsidRPr="00526127">
        <w:rPr>
          <w:rFonts w:ascii="Garamond" w:hAnsi="Garamond"/>
          <w:lang w:val="en-US"/>
        </w:rPr>
        <w:t xml:space="preserve">In developing countries as well as in </w:t>
      </w:r>
      <w:r w:rsidR="00353825" w:rsidRPr="00526127">
        <w:rPr>
          <w:rFonts w:ascii="Garamond" w:hAnsi="Garamond"/>
          <w:lang w:val="en-US"/>
        </w:rPr>
        <w:t>all</w:t>
      </w:r>
      <w:r w:rsidRPr="00526127">
        <w:rPr>
          <w:rFonts w:ascii="Garamond" w:hAnsi="Garamond"/>
          <w:lang w:val="en-US"/>
        </w:rPr>
        <w:t xml:space="preserve"> other countries all over the world, there are marginalized groups that do not have </w:t>
      </w:r>
      <w:r w:rsidR="00345C9E" w:rsidRPr="00526127">
        <w:rPr>
          <w:rFonts w:ascii="Garamond" w:hAnsi="Garamond"/>
          <w:lang w:val="en-US"/>
        </w:rPr>
        <w:t xml:space="preserve">(or do not claim) </w:t>
      </w:r>
      <w:r w:rsidRPr="00526127">
        <w:rPr>
          <w:rFonts w:ascii="Garamond" w:hAnsi="Garamond"/>
          <w:lang w:val="en-US"/>
        </w:rPr>
        <w:t xml:space="preserve">equal rights </w:t>
      </w:r>
      <w:r w:rsidR="00B81B1E" w:rsidRPr="00526127">
        <w:rPr>
          <w:rFonts w:ascii="Garamond" w:hAnsi="Garamond"/>
          <w:lang w:val="en-US"/>
        </w:rPr>
        <w:t xml:space="preserve">and opportunities </w:t>
      </w:r>
      <w:r w:rsidRPr="00526127">
        <w:rPr>
          <w:rFonts w:ascii="Garamond" w:hAnsi="Garamond"/>
          <w:lang w:val="en-US"/>
        </w:rPr>
        <w:t>like the rest of the population,</w:t>
      </w:r>
      <w:r w:rsidR="00CE77A8" w:rsidRPr="00526127">
        <w:rPr>
          <w:rFonts w:ascii="Garamond" w:hAnsi="Garamond"/>
          <w:lang w:val="en-US"/>
        </w:rPr>
        <w:t xml:space="preserve"> they</w:t>
      </w:r>
      <w:r w:rsidRPr="00526127">
        <w:rPr>
          <w:rFonts w:ascii="Garamond" w:hAnsi="Garamond"/>
          <w:lang w:val="en-US"/>
        </w:rPr>
        <w:t xml:space="preserve"> do not have access to basic services</w:t>
      </w:r>
      <w:r w:rsidR="00CE77A8" w:rsidRPr="00526127">
        <w:rPr>
          <w:rFonts w:ascii="Garamond" w:hAnsi="Garamond"/>
          <w:lang w:val="en-US"/>
        </w:rPr>
        <w:t>,</w:t>
      </w:r>
      <w:r w:rsidRPr="00526127">
        <w:rPr>
          <w:rFonts w:ascii="Garamond" w:hAnsi="Garamond"/>
          <w:lang w:val="en-US"/>
        </w:rPr>
        <w:t xml:space="preserve"> and their voices are </w:t>
      </w:r>
      <w:r w:rsidR="00CE77A8" w:rsidRPr="00526127">
        <w:rPr>
          <w:rFonts w:ascii="Garamond" w:hAnsi="Garamond"/>
          <w:lang w:val="en-US"/>
        </w:rPr>
        <w:t xml:space="preserve">put to silence. These groups often include women (but not only women but also girls and children in general), ethnic or religious minorities, disabled people, elder people, rural folks, migrants, homeless people, </w:t>
      </w:r>
      <w:r w:rsidR="00CE77A8" w:rsidRPr="00526127">
        <w:rPr>
          <w:rFonts w:ascii="Garamond" w:hAnsi="Garamond"/>
          <w:lang w:val="en-US"/>
        </w:rPr>
        <w:lastRenderedPageBreak/>
        <w:t xml:space="preserve">or youth. It is important to consider all these groups and do not allow “positive discrimination” of only few of them to the detriment of the others. There are specific causes of the problems for each target group, both external and internal. The external causes may include historical conditions (e.g. for the engagement of women), low quality services (e.g. </w:t>
      </w:r>
      <w:r w:rsidR="000001D9" w:rsidRPr="00526127">
        <w:rPr>
          <w:rFonts w:ascii="Garamond" w:hAnsi="Garamond"/>
          <w:lang w:val="en-US"/>
        </w:rPr>
        <w:t xml:space="preserve">insufficient </w:t>
      </w:r>
      <w:r w:rsidR="00CE77A8" w:rsidRPr="00526127">
        <w:rPr>
          <w:rFonts w:ascii="Garamond" w:hAnsi="Garamond"/>
          <w:lang w:val="en-US"/>
        </w:rPr>
        <w:t xml:space="preserve">medical and social care for ill, disabled </w:t>
      </w:r>
      <w:r w:rsidR="008D0CF4" w:rsidRPr="00526127">
        <w:rPr>
          <w:rFonts w:ascii="Garamond" w:hAnsi="Garamond"/>
          <w:lang w:val="en-US"/>
        </w:rPr>
        <w:t>or</w:t>
      </w:r>
      <w:r w:rsidR="00CE77A8" w:rsidRPr="00526127">
        <w:rPr>
          <w:rFonts w:ascii="Garamond" w:hAnsi="Garamond"/>
          <w:lang w:val="en-US"/>
        </w:rPr>
        <w:t xml:space="preserve"> elder people), outdated techniques and technologies (for agriculture sector as well as for traditional industries)</w:t>
      </w:r>
      <w:r w:rsidR="000001D9" w:rsidRPr="00526127">
        <w:rPr>
          <w:rFonts w:ascii="Garamond" w:hAnsi="Garamond"/>
          <w:lang w:val="en-US"/>
        </w:rPr>
        <w:t>,</w:t>
      </w:r>
      <w:r w:rsidR="00CE77A8" w:rsidRPr="00526127">
        <w:rPr>
          <w:rFonts w:ascii="Garamond" w:hAnsi="Garamond"/>
          <w:lang w:val="en-US"/>
        </w:rPr>
        <w:t xml:space="preserve"> or poor educational system (</w:t>
      </w:r>
      <w:r w:rsidR="003D5A28" w:rsidRPr="00526127">
        <w:rPr>
          <w:rFonts w:ascii="Garamond" w:hAnsi="Garamond"/>
          <w:lang w:val="en-US"/>
        </w:rPr>
        <w:t xml:space="preserve">with a low quality of education, or </w:t>
      </w:r>
      <w:r w:rsidR="00CE77A8" w:rsidRPr="00526127">
        <w:rPr>
          <w:rFonts w:ascii="Garamond" w:hAnsi="Garamond"/>
          <w:lang w:val="en-US"/>
        </w:rPr>
        <w:t>not linked with job opportunities). The internal causes are mainly linked with insufficient education</w:t>
      </w:r>
      <w:r w:rsidR="004778A3" w:rsidRPr="00526127">
        <w:rPr>
          <w:rFonts w:ascii="Garamond" w:hAnsi="Garamond"/>
          <w:lang w:val="en-US"/>
        </w:rPr>
        <w:t>,</w:t>
      </w:r>
      <w:r w:rsidR="00CE77A8" w:rsidRPr="00526127">
        <w:rPr>
          <w:rFonts w:ascii="Garamond" w:hAnsi="Garamond"/>
          <w:lang w:val="en-US"/>
        </w:rPr>
        <w:t xml:space="preserve"> information</w:t>
      </w:r>
      <w:r w:rsidR="003D5A28" w:rsidRPr="00526127">
        <w:rPr>
          <w:rFonts w:ascii="Garamond" w:hAnsi="Garamond"/>
          <w:lang w:val="en-US"/>
        </w:rPr>
        <w:t>,</w:t>
      </w:r>
      <w:r w:rsidR="004778A3" w:rsidRPr="00526127">
        <w:rPr>
          <w:rFonts w:ascii="Garamond" w:hAnsi="Garamond"/>
          <w:lang w:val="en-US"/>
        </w:rPr>
        <w:t xml:space="preserve"> and self-confidence in particular</w:t>
      </w:r>
      <w:r w:rsidR="00CE77A8" w:rsidRPr="00526127">
        <w:rPr>
          <w:rFonts w:ascii="Garamond" w:hAnsi="Garamond"/>
          <w:lang w:val="en-US"/>
        </w:rPr>
        <w:t xml:space="preserve">, and with limited cooperation within </w:t>
      </w:r>
      <w:r w:rsidR="00353825" w:rsidRPr="00526127">
        <w:rPr>
          <w:rFonts w:ascii="Garamond" w:hAnsi="Garamond"/>
          <w:lang w:val="en-US"/>
        </w:rPr>
        <w:t xml:space="preserve">and among </w:t>
      </w:r>
      <w:r w:rsidR="00CE77A8" w:rsidRPr="00526127">
        <w:rPr>
          <w:rFonts w:ascii="Garamond" w:hAnsi="Garamond"/>
          <w:lang w:val="en-US"/>
        </w:rPr>
        <w:t>these groups</w:t>
      </w:r>
      <w:r w:rsidR="005012DF" w:rsidRPr="00526127">
        <w:rPr>
          <w:rFonts w:ascii="Garamond" w:hAnsi="Garamond"/>
          <w:lang w:val="en-US"/>
        </w:rPr>
        <w:t xml:space="preserve"> and with other development actors</w:t>
      </w:r>
      <w:r w:rsidR="00CE77A8" w:rsidRPr="00526127">
        <w:rPr>
          <w:rFonts w:ascii="Garamond" w:hAnsi="Garamond"/>
          <w:lang w:val="en-US"/>
        </w:rPr>
        <w:t>.</w:t>
      </w:r>
    </w:p>
    <w:p w:rsidR="002F3F24" w:rsidRPr="00526127" w:rsidRDefault="00CE77A8" w:rsidP="00896E80">
      <w:pPr>
        <w:spacing w:before="120"/>
        <w:jc w:val="both"/>
        <w:rPr>
          <w:rFonts w:ascii="Garamond" w:hAnsi="Garamond"/>
          <w:lang w:val="en-US"/>
        </w:rPr>
      </w:pPr>
      <w:r w:rsidRPr="00526127">
        <w:rPr>
          <w:rFonts w:ascii="Garamond" w:hAnsi="Garamond"/>
          <w:lang w:val="en-US"/>
        </w:rPr>
        <w:t xml:space="preserve">When assessing inequality, the above mentioned four </w:t>
      </w:r>
      <w:r w:rsidR="008D0CF4" w:rsidRPr="00526127">
        <w:rPr>
          <w:rFonts w:ascii="Garamond" w:hAnsi="Garamond"/>
          <w:lang w:val="en-US"/>
        </w:rPr>
        <w:t>pillars</w:t>
      </w:r>
      <w:r w:rsidRPr="00526127">
        <w:rPr>
          <w:rFonts w:ascii="Garamond" w:hAnsi="Garamond"/>
          <w:lang w:val="en-US"/>
        </w:rPr>
        <w:t xml:space="preserve"> should be considered</w:t>
      </w:r>
      <w:r w:rsidR="005F4CA9" w:rsidRPr="00526127">
        <w:rPr>
          <w:rFonts w:ascii="Garamond" w:hAnsi="Garamond"/>
          <w:lang w:val="en-US"/>
        </w:rPr>
        <w:t xml:space="preserve"> for all marginalized </w:t>
      </w:r>
      <w:r w:rsidR="003D5A28" w:rsidRPr="00526127">
        <w:rPr>
          <w:rFonts w:ascii="Garamond" w:hAnsi="Garamond"/>
          <w:lang w:val="en-US"/>
        </w:rPr>
        <w:t xml:space="preserve">or disadvantaged </w:t>
      </w:r>
      <w:r w:rsidR="005F4CA9" w:rsidRPr="00526127">
        <w:rPr>
          <w:rFonts w:ascii="Garamond" w:hAnsi="Garamond"/>
          <w:lang w:val="en-US"/>
        </w:rPr>
        <w:t>groups</w:t>
      </w:r>
      <w:r w:rsidRPr="00526127">
        <w:rPr>
          <w:rFonts w:ascii="Garamond" w:hAnsi="Garamond"/>
          <w:lang w:val="en-US"/>
        </w:rPr>
        <w:t>:</w:t>
      </w:r>
    </w:p>
    <w:p w:rsidR="00CE77A8" w:rsidRPr="00526127" w:rsidRDefault="00CE77A8" w:rsidP="005F4CA9">
      <w:pPr>
        <w:numPr>
          <w:ilvl w:val="0"/>
          <w:numId w:val="5"/>
        </w:numPr>
        <w:tabs>
          <w:tab w:val="clear" w:pos="851"/>
        </w:tabs>
        <w:spacing w:before="80"/>
        <w:ind w:left="568"/>
        <w:jc w:val="both"/>
        <w:rPr>
          <w:rFonts w:ascii="Garamond" w:hAnsi="Garamond"/>
          <w:lang w:val="en-US"/>
        </w:rPr>
      </w:pPr>
      <w:r w:rsidRPr="00526127">
        <w:rPr>
          <w:rFonts w:ascii="Garamond" w:hAnsi="Garamond"/>
          <w:b/>
          <w:lang w:val="en-US"/>
        </w:rPr>
        <w:t>Recognition</w:t>
      </w:r>
      <w:r w:rsidRPr="00526127">
        <w:rPr>
          <w:rFonts w:ascii="Garamond" w:hAnsi="Garamond"/>
          <w:lang w:val="en-US"/>
        </w:rPr>
        <w:t xml:space="preserve"> of the problem</w:t>
      </w:r>
      <w:r w:rsidR="000001D9" w:rsidRPr="00526127">
        <w:rPr>
          <w:rFonts w:ascii="Garamond" w:hAnsi="Garamond"/>
          <w:lang w:val="en-US"/>
        </w:rPr>
        <w:t>, of its causes</w:t>
      </w:r>
      <w:r w:rsidRPr="00526127">
        <w:rPr>
          <w:rFonts w:ascii="Garamond" w:hAnsi="Garamond"/>
          <w:lang w:val="en-US"/>
        </w:rPr>
        <w:t xml:space="preserve"> and</w:t>
      </w:r>
      <w:r w:rsidR="005F4CA9" w:rsidRPr="00526127">
        <w:rPr>
          <w:rFonts w:ascii="Garamond" w:hAnsi="Garamond"/>
          <w:lang w:val="en-US"/>
        </w:rPr>
        <w:t xml:space="preserve"> of</w:t>
      </w:r>
      <w:r w:rsidRPr="00526127">
        <w:rPr>
          <w:rFonts w:ascii="Garamond" w:hAnsi="Garamond"/>
          <w:lang w:val="en-US"/>
        </w:rPr>
        <w:t xml:space="preserve"> possible solutions</w:t>
      </w:r>
      <w:r w:rsidR="003D5A28" w:rsidRPr="00526127">
        <w:rPr>
          <w:rFonts w:ascii="Garamond" w:hAnsi="Garamond"/>
          <w:lang w:val="en-US"/>
        </w:rPr>
        <w:t>,</w:t>
      </w:r>
      <w:r w:rsidRPr="00526127">
        <w:rPr>
          <w:rFonts w:ascii="Garamond" w:hAnsi="Garamond"/>
          <w:lang w:val="en-US"/>
        </w:rPr>
        <w:t xml:space="preserve"> as a precondition;</w:t>
      </w:r>
    </w:p>
    <w:p w:rsidR="00CE77A8" w:rsidRPr="00526127" w:rsidRDefault="00CE77A8" w:rsidP="005F4CA9">
      <w:pPr>
        <w:numPr>
          <w:ilvl w:val="0"/>
          <w:numId w:val="5"/>
        </w:numPr>
        <w:tabs>
          <w:tab w:val="clear" w:pos="851"/>
        </w:tabs>
        <w:spacing w:before="80"/>
        <w:ind w:left="568"/>
        <w:jc w:val="both"/>
        <w:rPr>
          <w:rFonts w:ascii="Garamond" w:hAnsi="Garamond"/>
          <w:lang w:val="en-US"/>
        </w:rPr>
      </w:pPr>
      <w:r w:rsidRPr="00526127">
        <w:rPr>
          <w:rFonts w:ascii="Garamond" w:hAnsi="Garamond"/>
          <w:b/>
          <w:lang w:val="en-US"/>
        </w:rPr>
        <w:t>Enforcement</w:t>
      </w:r>
      <w:r w:rsidRPr="00526127">
        <w:rPr>
          <w:rFonts w:ascii="Garamond" w:hAnsi="Garamond"/>
          <w:lang w:val="en-US"/>
        </w:rPr>
        <w:t xml:space="preserve"> of new policies</w:t>
      </w:r>
      <w:r w:rsidR="003D5A28" w:rsidRPr="00526127">
        <w:rPr>
          <w:rFonts w:ascii="Garamond" w:hAnsi="Garamond"/>
          <w:lang w:val="en-US"/>
        </w:rPr>
        <w:t>,</w:t>
      </w:r>
      <w:r w:rsidRPr="00526127">
        <w:rPr>
          <w:rFonts w:ascii="Garamond" w:hAnsi="Garamond"/>
          <w:lang w:val="en-US"/>
        </w:rPr>
        <w:t xml:space="preserve"> as a basic action;</w:t>
      </w:r>
    </w:p>
    <w:p w:rsidR="00CE77A8" w:rsidRPr="00526127" w:rsidRDefault="00CE77A8" w:rsidP="005F4CA9">
      <w:pPr>
        <w:numPr>
          <w:ilvl w:val="0"/>
          <w:numId w:val="5"/>
        </w:numPr>
        <w:tabs>
          <w:tab w:val="clear" w:pos="851"/>
        </w:tabs>
        <w:spacing w:before="80"/>
        <w:ind w:left="568"/>
        <w:jc w:val="both"/>
        <w:rPr>
          <w:rFonts w:ascii="Garamond" w:hAnsi="Garamond"/>
          <w:lang w:val="en-US"/>
        </w:rPr>
      </w:pPr>
      <w:r w:rsidRPr="00526127">
        <w:rPr>
          <w:rFonts w:ascii="Garamond" w:hAnsi="Garamond"/>
          <w:b/>
          <w:lang w:val="en-US"/>
        </w:rPr>
        <w:t>Promoting</w:t>
      </w:r>
      <w:r w:rsidRPr="00526127">
        <w:rPr>
          <w:rFonts w:ascii="Garamond" w:hAnsi="Garamond"/>
          <w:lang w:val="en-US"/>
        </w:rPr>
        <w:t xml:space="preserve"> active inclusiveness</w:t>
      </w:r>
      <w:r w:rsidR="003D5A28" w:rsidRPr="00526127">
        <w:rPr>
          <w:rFonts w:ascii="Garamond" w:hAnsi="Garamond"/>
          <w:lang w:val="en-US"/>
        </w:rPr>
        <w:t>,</w:t>
      </w:r>
      <w:r w:rsidRPr="00526127">
        <w:rPr>
          <w:rFonts w:ascii="Garamond" w:hAnsi="Garamond"/>
          <w:lang w:val="en-US"/>
        </w:rPr>
        <w:t xml:space="preserve"> as </w:t>
      </w:r>
      <w:r w:rsidR="005F4CA9" w:rsidRPr="00526127">
        <w:rPr>
          <w:rFonts w:ascii="Garamond" w:hAnsi="Garamond"/>
          <w:lang w:val="en-US"/>
        </w:rPr>
        <w:t xml:space="preserve">a </w:t>
      </w:r>
      <w:r w:rsidRPr="00526127">
        <w:rPr>
          <w:rFonts w:ascii="Garamond" w:hAnsi="Garamond"/>
          <w:lang w:val="en-US"/>
        </w:rPr>
        <w:t>dissemination tool; and</w:t>
      </w:r>
    </w:p>
    <w:p w:rsidR="00CE77A8" w:rsidRPr="00526127" w:rsidRDefault="005F4CA9" w:rsidP="005F4CA9">
      <w:pPr>
        <w:numPr>
          <w:ilvl w:val="0"/>
          <w:numId w:val="5"/>
        </w:numPr>
        <w:tabs>
          <w:tab w:val="clear" w:pos="851"/>
        </w:tabs>
        <w:spacing w:before="80"/>
        <w:ind w:left="568"/>
        <w:jc w:val="both"/>
        <w:rPr>
          <w:rFonts w:ascii="Garamond" w:hAnsi="Garamond"/>
          <w:lang w:val="en-US"/>
        </w:rPr>
      </w:pPr>
      <w:r w:rsidRPr="00526127">
        <w:rPr>
          <w:rFonts w:ascii="Garamond" w:hAnsi="Garamond"/>
          <w:b/>
          <w:lang w:val="en-US"/>
        </w:rPr>
        <w:t>Empowering</w:t>
      </w:r>
      <w:r w:rsidRPr="00526127">
        <w:rPr>
          <w:rFonts w:ascii="Garamond" w:hAnsi="Garamond"/>
          <w:lang w:val="en-US"/>
        </w:rPr>
        <w:t xml:space="preserve"> self-confidence and ownership</w:t>
      </w:r>
      <w:r w:rsidR="003D5A28" w:rsidRPr="00526127">
        <w:rPr>
          <w:rFonts w:ascii="Garamond" w:hAnsi="Garamond"/>
          <w:lang w:val="en-US"/>
        </w:rPr>
        <w:t>,</w:t>
      </w:r>
      <w:r w:rsidRPr="00526127">
        <w:rPr>
          <w:rFonts w:ascii="Garamond" w:hAnsi="Garamond"/>
          <w:lang w:val="en-US"/>
        </w:rPr>
        <w:t xml:space="preserve"> as the required behavior change.</w:t>
      </w:r>
    </w:p>
    <w:p w:rsidR="005012DF" w:rsidRPr="00526127" w:rsidRDefault="005F4CA9" w:rsidP="005012DF">
      <w:pPr>
        <w:spacing w:before="120"/>
        <w:jc w:val="both"/>
        <w:rPr>
          <w:rFonts w:ascii="Garamond" w:hAnsi="Garamond"/>
          <w:lang w:val="en-US"/>
        </w:rPr>
      </w:pPr>
      <w:r w:rsidRPr="00526127">
        <w:rPr>
          <w:rFonts w:ascii="Garamond" w:hAnsi="Garamond"/>
          <w:lang w:val="en-US"/>
        </w:rPr>
        <w:t xml:space="preserve">All evaluations of inequality aspects must </w:t>
      </w:r>
      <w:r w:rsidR="00D41ABA" w:rsidRPr="00526127">
        <w:rPr>
          <w:rFonts w:ascii="Garamond" w:hAnsi="Garamond"/>
          <w:lang w:val="en-US"/>
        </w:rPr>
        <w:t xml:space="preserve">cover </w:t>
      </w:r>
      <w:r w:rsidR="000001D9" w:rsidRPr="00526127">
        <w:rPr>
          <w:rFonts w:ascii="Garamond" w:hAnsi="Garamond"/>
          <w:lang w:val="en-US"/>
        </w:rPr>
        <w:t xml:space="preserve">all </w:t>
      </w:r>
      <w:r w:rsidR="00D41ABA" w:rsidRPr="00526127">
        <w:rPr>
          <w:rFonts w:ascii="Garamond" w:hAnsi="Garamond"/>
          <w:lang w:val="en-US"/>
        </w:rPr>
        <w:t>these levels</w:t>
      </w:r>
      <w:r w:rsidRPr="00526127">
        <w:rPr>
          <w:rFonts w:ascii="Garamond" w:hAnsi="Garamond"/>
          <w:lang w:val="en-US"/>
        </w:rPr>
        <w:t xml:space="preserve"> in evaluation design, questions, methods, </w:t>
      </w:r>
      <w:r w:rsidR="005012DF" w:rsidRPr="00526127">
        <w:rPr>
          <w:rFonts w:ascii="Garamond" w:hAnsi="Garamond"/>
          <w:lang w:val="en-US"/>
        </w:rPr>
        <w:t>as well as</w:t>
      </w:r>
      <w:r w:rsidRPr="00526127">
        <w:rPr>
          <w:rFonts w:ascii="Garamond" w:hAnsi="Garamond"/>
          <w:lang w:val="en-US"/>
        </w:rPr>
        <w:t xml:space="preserve"> in communicating the </w:t>
      </w:r>
      <w:r w:rsidR="003D5A28" w:rsidRPr="00526127">
        <w:rPr>
          <w:rFonts w:ascii="Garamond" w:hAnsi="Garamond"/>
          <w:lang w:val="en-US"/>
        </w:rPr>
        <w:t>conclusions and recommendations</w:t>
      </w:r>
      <w:r w:rsidRPr="00526127">
        <w:rPr>
          <w:rFonts w:ascii="Garamond" w:hAnsi="Garamond"/>
          <w:lang w:val="en-US"/>
        </w:rPr>
        <w:t>.</w:t>
      </w:r>
      <w:r w:rsidR="005012DF" w:rsidRPr="00526127">
        <w:rPr>
          <w:rFonts w:ascii="Garamond" w:hAnsi="Garamond"/>
          <w:lang w:val="en-US"/>
        </w:rPr>
        <w:t xml:space="preserve"> Let us discuss </w:t>
      </w:r>
      <w:r w:rsidR="005E2CA0">
        <w:rPr>
          <w:rFonts w:ascii="Garamond" w:hAnsi="Garamond"/>
          <w:lang w:val="en-US"/>
        </w:rPr>
        <w:t>the four</w:t>
      </w:r>
      <w:r w:rsidR="008D0CF4" w:rsidRPr="00526127">
        <w:rPr>
          <w:rFonts w:ascii="Garamond" w:hAnsi="Garamond"/>
          <w:lang w:val="en-US"/>
        </w:rPr>
        <w:t xml:space="preserve"> pillars</w:t>
      </w:r>
      <w:r w:rsidR="00A757DF" w:rsidRPr="00526127">
        <w:rPr>
          <w:rFonts w:ascii="Garamond" w:hAnsi="Garamond"/>
          <w:lang w:val="en-US"/>
        </w:rPr>
        <w:t xml:space="preserve"> </w:t>
      </w:r>
      <w:r w:rsidR="003D5A28" w:rsidRPr="00526127">
        <w:rPr>
          <w:rFonts w:ascii="Garamond" w:hAnsi="Garamond"/>
          <w:lang w:val="en-US"/>
        </w:rPr>
        <w:t>on</w:t>
      </w:r>
      <w:r w:rsidR="00A757DF" w:rsidRPr="00526127">
        <w:rPr>
          <w:rFonts w:ascii="Garamond" w:hAnsi="Garamond"/>
          <w:lang w:val="en-US"/>
        </w:rPr>
        <w:t xml:space="preserve"> </w:t>
      </w:r>
      <w:r w:rsidR="00635F39" w:rsidRPr="00526127">
        <w:rPr>
          <w:rFonts w:ascii="Garamond" w:hAnsi="Garamond"/>
          <w:lang w:val="en-US"/>
        </w:rPr>
        <w:t>the</w:t>
      </w:r>
      <w:r w:rsidR="00A757DF" w:rsidRPr="00526127">
        <w:rPr>
          <w:rFonts w:ascii="Garamond" w:hAnsi="Garamond"/>
          <w:lang w:val="en-US"/>
        </w:rPr>
        <w:t xml:space="preserve"> example of </w:t>
      </w:r>
      <w:r w:rsidR="005012DF" w:rsidRPr="00526127">
        <w:rPr>
          <w:rFonts w:ascii="Garamond" w:hAnsi="Garamond"/>
          <w:lang w:val="en-US"/>
        </w:rPr>
        <w:t>gender equality.</w:t>
      </w:r>
    </w:p>
    <w:p w:rsidR="005012DF" w:rsidRPr="001F64DB" w:rsidRDefault="00635F39" w:rsidP="001F64DB">
      <w:pPr>
        <w:pStyle w:val="Nadpis1"/>
        <w:rPr>
          <w:rFonts w:ascii="Garamond" w:hAnsi="Garamond"/>
          <w:sz w:val="24"/>
          <w:szCs w:val="24"/>
          <w:lang w:val="en-US"/>
        </w:rPr>
      </w:pPr>
      <w:r w:rsidRPr="001F64DB">
        <w:rPr>
          <w:rFonts w:ascii="Garamond" w:hAnsi="Garamond"/>
          <w:sz w:val="24"/>
          <w:szCs w:val="24"/>
          <w:lang w:val="en-US"/>
        </w:rPr>
        <w:t xml:space="preserve">2. </w:t>
      </w:r>
      <w:r w:rsidR="00B81B1E" w:rsidRPr="001F64DB">
        <w:rPr>
          <w:rFonts w:ascii="Garamond" w:hAnsi="Garamond"/>
          <w:sz w:val="24"/>
          <w:szCs w:val="24"/>
          <w:lang w:val="en-US"/>
        </w:rPr>
        <w:t>Example - Gender (in</w:t>
      </w:r>
      <w:proofErr w:type="gramStart"/>
      <w:r w:rsidR="00B81B1E" w:rsidRPr="001F64DB">
        <w:rPr>
          <w:rFonts w:ascii="Garamond" w:hAnsi="Garamond"/>
          <w:sz w:val="24"/>
          <w:szCs w:val="24"/>
          <w:lang w:val="en-US"/>
        </w:rPr>
        <w:t>)equality</w:t>
      </w:r>
      <w:proofErr w:type="gramEnd"/>
    </w:p>
    <w:p w:rsidR="00B80B6E" w:rsidRPr="00526127" w:rsidRDefault="00B80B6E" w:rsidP="00B80B6E">
      <w:pPr>
        <w:spacing w:before="120"/>
        <w:jc w:val="both"/>
        <w:rPr>
          <w:rFonts w:ascii="Garamond" w:hAnsi="Garamond"/>
          <w:lang w:val="en-US"/>
        </w:rPr>
      </w:pPr>
      <w:r w:rsidRPr="00526127">
        <w:rPr>
          <w:rFonts w:ascii="Garamond" w:hAnsi="Garamond"/>
          <w:lang w:val="en-US"/>
        </w:rPr>
        <w:t>M</w:t>
      </w:r>
      <w:r w:rsidR="005E2CA0">
        <w:rPr>
          <w:rFonts w:ascii="Garamond" w:hAnsi="Garamond"/>
          <w:lang w:val="en-US"/>
        </w:rPr>
        <w:t xml:space="preserve">illennium </w:t>
      </w:r>
      <w:r w:rsidRPr="00526127">
        <w:rPr>
          <w:rFonts w:ascii="Garamond" w:hAnsi="Garamond"/>
          <w:lang w:val="en-US"/>
        </w:rPr>
        <w:t>D</w:t>
      </w:r>
      <w:r w:rsidR="005E2CA0">
        <w:rPr>
          <w:rFonts w:ascii="Garamond" w:hAnsi="Garamond"/>
          <w:lang w:val="en-US"/>
        </w:rPr>
        <w:t>evelopment</w:t>
      </w:r>
      <w:r w:rsidRPr="00526127">
        <w:rPr>
          <w:rFonts w:ascii="Garamond" w:hAnsi="Garamond"/>
          <w:lang w:val="en-US"/>
        </w:rPr>
        <w:t xml:space="preserve"> Goal</w:t>
      </w:r>
      <w:r w:rsidR="005E2CA0">
        <w:rPr>
          <w:rFonts w:ascii="Garamond" w:hAnsi="Garamond"/>
          <w:lang w:val="en-US"/>
        </w:rPr>
        <w:t xml:space="preserve"> No.</w:t>
      </w:r>
      <w:r w:rsidRPr="00526127">
        <w:rPr>
          <w:rFonts w:ascii="Garamond" w:hAnsi="Garamond"/>
          <w:lang w:val="en-US"/>
        </w:rPr>
        <w:t xml:space="preserve"> 3 “Promote gender equality and empower women” has three indicators for monitoring progress:</w:t>
      </w:r>
    </w:p>
    <w:p w:rsidR="00B80B6E" w:rsidRPr="00526127" w:rsidRDefault="00B80B6E" w:rsidP="00B80B6E">
      <w:pPr>
        <w:spacing w:before="80"/>
        <w:ind w:left="567" w:hanging="567"/>
        <w:jc w:val="both"/>
        <w:rPr>
          <w:rFonts w:ascii="Garamond" w:hAnsi="Garamond"/>
          <w:lang w:val="en-US"/>
        </w:rPr>
      </w:pPr>
      <w:r w:rsidRPr="00526127">
        <w:rPr>
          <w:rFonts w:ascii="Garamond" w:hAnsi="Garamond"/>
          <w:lang w:val="en-US"/>
        </w:rPr>
        <w:t>3.1</w:t>
      </w:r>
      <w:r w:rsidRPr="00526127">
        <w:rPr>
          <w:rFonts w:ascii="Garamond" w:hAnsi="Garamond"/>
          <w:lang w:val="en-US"/>
        </w:rPr>
        <w:tab/>
        <w:t>Ratios of girls to boys in primary, secondary and tertiary education</w:t>
      </w:r>
    </w:p>
    <w:p w:rsidR="00B80B6E" w:rsidRPr="00526127" w:rsidRDefault="00B80B6E" w:rsidP="00B80B6E">
      <w:pPr>
        <w:spacing w:before="80"/>
        <w:ind w:left="567" w:hanging="567"/>
        <w:jc w:val="both"/>
        <w:rPr>
          <w:rFonts w:ascii="Garamond" w:hAnsi="Garamond"/>
          <w:lang w:val="en-US"/>
        </w:rPr>
      </w:pPr>
      <w:r w:rsidRPr="00526127">
        <w:rPr>
          <w:rFonts w:ascii="Garamond" w:hAnsi="Garamond"/>
          <w:lang w:val="en-US"/>
        </w:rPr>
        <w:t>3.2</w:t>
      </w:r>
      <w:r w:rsidRPr="00526127">
        <w:rPr>
          <w:rFonts w:ascii="Garamond" w:hAnsi="Garamond"/>
          <w:lang w:val="en-US"/>
        </w:rPr>
        <w:tab/>
        <w:t>Share of women in wage employment in the non-agricultural sector</w:t>
      </w:r>
    </w:p>
    <w:p w:rsidR="00B80B6E" w:rsidRPr="00526127" w:rsidRDefault="00B80B6E" w:rsidP="00B80B6E">
      <w:pPr>
        <w:spacing w:before="80"/>
        <w:ind w:left="567" w:hanging="567"/>
        <w:jc w:val="both"/>
        <w:rPr>
          <w:rFonts w:ascii="Garamond" w:hAnsi="Garamond"/>
          <w:lang w:val="en-US"/>
        </w:rPr>
      </w:pPr>
      <w:r w:rsidRPr="00526127">
        <w:rPr>
          <w:rFonts w:ascii="Garamond" w:hAnsi="Garamond"/>
          <w:lang w:val="en-US"/>
        </w:rPr>
        <w:t>3.3</w:t>
      </w:r>
      <w:r w:rsidRPr="00526127">
        <w:rPr>
          <w:rFonts w:ascii="Garamond" w:hAnsi="Garamond"/>
          <w:lang w:val="en-US"/>
        </w:rPr>
        <w:tab/>
        <w:t>Proportion of seats held by women in national parliament</w:t>
      </w:r>
    </w:p>
    <w:p w:rsidR="00A31990" w:rsidRPr="00526127" w:rsidRDefault="00B80B6E" w:rsidP="00B80B6E">
      <w:pPr>
        <w:spacing w:before="80"/>
        <w:jc w:val="both"/>
        <w:rPr>
          <w:rFonts w:ascii="Garamond" w:hAnsi="Garamond"/>
          <w:lang w:val="en-US"/>
        </w:rPr>
      </w:pPr>
      <w:r w:rsidRPr="00526127">
        <w:rPr>
          <w:rFonts w:ascii="Garamond" w:hAnsi="Garamond"/>
          <w:lang w:val="en-US"/>
        </w:rPr>
        <w:t>The question is whether these indicators (</w:t>
      </w:r>
      <w:r w:rsidR="004778A3" w:rsidRPr="00526127">
        <w:rPr>
          <w:rFonts w:ascii="Garamond" w:hAnsi="Garamond"/>
          <w:lang w:val="en-US"/>
        </w:rPr>
        <w:t>and their</w:t>
      </w:r>
      <w:r w:rsidRPr="00526127">
        <w:rPr>
          <w:rFonts w:ascii="Garamond" w:hAnsi="Garamond"/>
          <w:lang w:val="en-US"/>
        </w:rPr>
        <w:t xml:space="preserve"> disaggregation by sex and urban/rural as far as possible) can really help in assessing </w:t>
      </w:r>
      <w:r w:rsidR="00A31990" w:rsidRPr="00526127">
        <w:rPr>
          <w:rFonts w:ascii="Garamond" w:hAnsi="Garamond"/>
          <w:lang w:val="en-US"/>
        </w:rPr>
        <w:t xml:space="preserve">the </w:t>
      </w:r>
      <w:r w:rsidR="008D0CF4" w:rsidRPr="00526127">
        <w:rPr>
          <w:rFonts w:ascii="Garamond" w:hAnsi="Garamond"/>
          <w:lang w:val="en-US"/>
        </w:rPr>
        <w:t xml:space="preserve">only valid </w:t>
      </w:r>
      <w:r w:rsidR="00A31990" w:rsidRPr="00526127">
        <w:rPr>
          <w:rFonts w:ascii="Garamond" w:hAnsi="Garamond"/>
          <w:lang w:val="en-US"/>
        </w:rPr>
        <w:t xml:space="preserve">goal – </w:t>
      </w:r>
      <w:r w:rsidRPr="00526127">
        <w:rPr>
          <w:rFonts w:ascii="Garamond" w:hAnsi="Garamond"/>
          <w:lang w:val="en-US"/>
        </w:rPr>
        <w:t>better</w:t>
      </w:r>
      <w:r w:rsidR="00A31990" w:rsidRPr="00526127">
        <w:rPr>
          <w:rFonts w:ascii="Garamond" w:hAnsi="Garamond"/>
          <w:lang w:val="en-US"/>
        </w:rPr>
        <w:t xml:space="preserve"> </w:t>
      </w:r>
      <w:r w:rsidRPr="00526127">
        <w:rPr>
          <w:rFonts w:ascii="Garamond" w:hAnsi="Garamond"/>
          <w:lang w:val="en-US"/>
        </w:rPr>
        <w:t>lives of women or their families.</w:t>
      </w:r>
      <w:r w:rsidR="00A31990" w:rsidRPr="00526127">
        <w:rPr>
          <w:rFonts w:ascii="Garamond" w:hAnsi="Garamond"/>
          <w:lang w:val="en-US"/>
        </w:rPr>
        <w:t xml:space="preserve"> Reporting of inequalities and differences provides only information on the current status </w:t>
      </w:r>
      <w:r w:rsidR="003D5A28" w:rsidRPr="00526127">
        <w:rPr>
          <w:rFonts w:ascii="Garamond" w:hAnsi="Garamond"/>
          <w:lang w:val="en-US"/>
        </w:rPr>
        <w:t>(or the current trend) but</w:t>
      </w:r>
      <w:r w:rsidR="00A31990" w:rsidRPr="00526127">
        <w:rPr>
          <w:rFonts w:ascii="Garamond" w:hAnsi="Garamond"/>
          <w:lang w:val="en-US"/>
        </w:rPr>
        <w:t xml:space="preserve"> cannot describe the causes or </w:t>
      </w:r>
      <w:r w:rsidR="000001D9" w:rsidRPr="00526127">
        <w:rPr>
          <w:rFonts w:ascii="Garamond" w:hAnsi="Garamond"/>
          <w:lang w:val="en-US"/>
        </w:rPr>
        <w:t xml:space="preserve">the </w:t>
      </w:r>
      <w:r w:rsidR="00A31990" w:rsidRPr="00526127">
        <w:rPr>
          <w:rFonts w:ascii="Garamond" w:hAnsi="Garamond"/>
          <w:lang w:val="en-US"/>
        </w:rPr>
        <w:t>behavior changes:</w:t>
      </w:r>
    </w:p>
    <w:p w:rsidR="00B80B6E" w:rsidRPr="00526127" w:rsidRDefault="00A31990" w:rsidP="00A31990">
      <w:pPr>
        <w:numPr>
          <w:ilvl w:val="1"/>
          <w:numId w:val="4"/>
        </w:numPr>
        <w:tabs>
          <w:tab w:val="clear" w:pos="1364"/>
        </w:tabs>
        <w:spacing w:before="80"/>
        <w:ind w:left="568"/>
        <w:jc w:val="both"/>
        <w:rPr>
          <w:rFonts w:ascii="Garamond" w:hAnsi="Garamond"/>
          <w:lang w:val="en-US"/>
        </w:rPr>
      </w:pPr>
      <w:r w:rsidRPr="00526127">
        <w:rPr>
          <w:rFonts w:ascii="Garamond" w:hAnsi="Garamond"/>
          <w:lang w:val="en-US"/>
        </w:rPr>
        <w:t>Measuring school attendance cannot identify the reasons why some children do not attend the schools, the quality of education, or the benefits (</w:t>
      </w:r>
      <w:r w:rsidR="001C16DA" w:rsidRPr="00526127">
        <w:rPr>
          <w:rFonts w:ascii="Garamond" w:hAnsi="Garamond"/>
          <w:lang w:val="en-US"/>
        </w:rPr>
        <w:t>making use</w:t>
      </w:r>
      <w:r w:rsidRPr="00526127">
        <w:rPr>
          <w:rFonts w:ascii="Garamond" w:hAnsi="Garamond"/>
          <w:lang w:val="en-US"/>
        </w:rPr>
        <w:t xml:space="preserve"> of new skills and knowledge in real life conditions). In addition, this indicator has no ambition to remove the barriers</w:t>
      </w:r>
      <w:r w:rsidR="002231C7" w:rsidRPr="00526127">
        <w:rPr>
          <w:rFonts w:ascii="Garamond" w:hAnsi="Garamond"/>
          <w:lang w:val="en-US"/>
        </w:rPr>
        <w:t xml:space="preserve"> or </w:t>
      </w:r>
      <w:r w:rsidR="00E372E9" w:rsidRPr="00526127">
        <w:rPr>
          <w:rFonts w:ascii="Garamond" w:hAnsi="Garamond"/>
          <w:lang w:val="en-US"/>
        </w:rPr>
        <w:t xml:space="preserve">to </w:t>
      </w:r>
      <w:r w:rsidR="002231C7" w:rsidRPr="00526127">
        <w:rPr>
          <w:rFonts w:ascii="Garamond" w:hAnsi="Garamond"/>
          <w:lang w:val="en-US"/>
        </w:rPr>
        <w:t>provide more incentives</w:t>
      </w:r>
      <w:r w:rsidR="00C8773F" w:rsidRPr="00526127">
        <w:rPr>
          <w:rFonts w:ascii="Garamond" w:hAnsi="Garamond"/>
          <w:lang w:val="en-US"/>
        </w:rPr>
        <w:t xml:space="preserve"> (it does not monitor other actors)</w:t>
      </w:r>
      <w:r w:rsidRPr="00526127">
        <w:rPr>
          <w:rFonts w:ascii="Garamond" w:hAnsi="Garamond"/>
          <w:lang w:val="en-US"/>
        </w:rPr>
        <w:t>.</w:t>
      </w:r>
    </w:p>
    <w:p w:rsidR="00A31990" w:rsidRPr="00526127" w:rsidRDefault="00A31990" w:rsidP="00A31990">
      <w:pPr>
        <w:numPr>
          <w:ilvl w:val="1"/>
          <w:numId w:val="4"/>
        </w:numPr>
        <w:tabs>
          <w:tab w:val="clear" w:pos="1364"/>
        </w:tabs>
        <w:spacing w:before="80"/>
        <w:ind w:left="568"/>
        <w:jc w:val="both"/>
        <w:rPr>
          <w:rFonts w:ascii="Garamond" w:hAnsi="Garamond"/>
          <w:lang w:val="en-US"/>
        </w:rPr>
      </w:pPr>
      <w:r w:rsidRPr="00526127">
        <w:rPr>
          <w:rFonts w:ascii="Garamond" w:hAnsi="Garamond"/>
          <w:lang w:val="en-US"/>
        </w:rPr>
        <w:lastRenderedPageBreak/>
        <w:t>Measuring employment does not provide the answer on motivations, both of employees (women) and employers</w:t>
      </w:r>
      <w:r w:rsidR="001C16DA" w:rsidRPr="00526127">
        <w:rPr>
          <w:rFonts w:ascii="Garamond" w:hAnsi="Garamond"/>
          <w:lang w:val="en-US"/>
        </w:rPr>
        <w:t xml:space="preserve">, or on positive and adverse impacts </w:t>
      </w:r>
      <w:r w:rsidR="002231C7" w:rsidRPr="00526127">
        <w:rPr>
          <w:rFonts w:ascii="Garamond" w:hAnsi="Garamond"/>
          <w:lang w:val="en-US"/>
        </w:rPr>
        <w:t xml:space="preserve">of the employment in the given sector </w:t>
      </w:r>
      <w:r w:rsidR="001C16DA" w:rsidRPr="00526127">
        <w:rPr>
          <w:rFonts w:ascii="Garamond" w:hAnsi="Garamond"/>
          <w:lang w:val="en-US"/>
        </w:rPr>
        <w:t xml:space="preserve">(e.g. </w:t>
      </w:r>
      <w:r w:rsidR="002231C7" w:rsidRPr="00526127">
        <w:rPr>
          <w:rFonts w:ascii="Garamond" w:hAnsi="Garamond"/>
          <w:lang w:val="en-US"/>
        </w:rPr>
        <w:t xml:space="preserve">impacts </w:t>
      </w:r>
      <w:r w:rsidR="001C16DA" w:rsidRPr="00526127">
        <w:rPr>
          <w:rFonts w:ascii="Garamond" w:hAnsi="Garamond"/>
          <w:lang w:val="en-US"/>
        </w:rPr>
        <w:t>on health</w:t>
      </w:r>
      <w:r w:rsidR="00B81B1E" w:rsidRPr="00526127">
        <w:rPr>
          <w:rFonts w:ascii="Garamond" w:hAnsi="Garamond"/>
          <w:lang w:val="en-US"/>
        </w:rPr>
        <w:t>,</w:t>
      </w:r>
      <w:r w:rsidR="001C16DA" w:rsidRPr="00526127">
        <w:rPr>
          <w:rFonts w:ascii="Garamond" w:hAnsi="Garamond"/>
          <w:lang w:val="en-US"/>
        </w:rPr>
        <w:t xml:space="preserve"> </w:t>
      </w:r>
      <w:r w:rsidR="000001D9" w:rsidRPr="00526127">
        <w:rPr>
          <w:rFonts w:ascii="Garamond" w:hAnsi="Garamond"/>
          <w:lang w:val="en-US"/>
        </w:rPr>
        <w:t xml:space="preserve">on </w:t>
      </w:r>
      <w:r w:rsidR="001C16DA" w:rsidRPr="00526127">
        <w:rPr>
          <w:rFonts w:ascii="Garamond" w:hAnsi="Garamond"/>
          <w:lang w:val="en-US"/>
        </w:rPr>
        <w:t>family life</w:t>
      </w:r>
      <w:r w:rsidR="00B81B1E" w:rsidRPr="00526127">
        <w:rPr>
          <w:rFonts w:ascii="Garamond" w:hAnsi="Garamond"/>
          <w:lang w:val="en-US"/>
        </w:rPr>
        <w:t>, or on use of time</w:t>
      </w:r>
      <w:r w:rsidR="001C16DA" w:rsidRPr="00526127">
        <w:rPr>
          <w:rFonts w:ascii="Garamond" w:hAnsi="Garamond"/>
          <w:lang w:val="en-US"/>
        </w:rPr>
        <w:t>)</w:t>
      </w:r>
      <w:r w:rsidRPr="00526127">
        <w:rPr>
          <w:rFonts w:ascii="Garamond" w:hAnsi="Garamond"/>
          <w:lang w:val="en-US"/>
        </w:rPr>
        <w:t xml:space="preserve">. Moreover, it does not </w:t>
      </w:r>
      <w:r w:rsidR="001C16DA" w:rsidRPr="00526127">
        <w:rPr>
          <w:rFonts w:ascii="Garamond" w:hAnsi="Garamond"/>
          <w:lang w:val="en-US"/>
        </w:rPr>
        <w:t>focus on</w:t>
      </w:r>
      <w:r w:rsidRPr="00526127">
        <w:rPr>
          <w:rFonts w:ascii="Garamond" w:hAnsi="Garamond"/>
          <w:lang w:val="en-US"/>
        </w:rPr>
        <w:t xml:space="preserve"> creating job opportunities or </w:t>
      </w:r>
      <w:r w:rsidR="001C16DA" w:rsidRPr="00526127">
        <w:rPr>
          <w:rFonts w:ascii="Garamond" w:hAnsi="Garamond"/>
          <w:lang w:val="en-US"/>
        </w:rPr>
        <w:t xml:space="preserve">on </w:t>
      </w:r>
      <w:r w:rsidRPr="00526127">
        <w:rPr>
          <w:rFonts w:ascii="Garamond" w:hAnsi="Garamond"/>
          <w:lang w:val="en-US"/>
        </w:rPr>
        <w:t>increasing competitiveness.</w:t>
      </w:r>
    </w:p>
    <w:p w:rsidR="00A31990" w:rsidRPr="00526127" w:rsidRDefault="00A31990" w:rsidP="00A31990">
      <w:pPr>
        <w:numPr>
          <w:ilvl w:val="1"/>
          <w:numId w:val="4"/>
        </w:numPr>
        <w:tabs>
          <w:tab w:val="clear" w:pos="1364"/>
        </w:tabs>
        <w:spacing w:before="80"/>
        <w:ind w:left="568"/>
        <w:jc w:val="both"/>
        <w:rPr>
          <w:rFonts w:ascii="Garamond" w:hAnsi="Garamond"/>
          <w:lang w:val="en-US"/>
        </w:rPr>
      </w:pPr>
      <w:r w:rsidRPr="00526127">
        <w:rPr>
          <w:rFonts w:ascii="Garamond" w:hAnsi="Garamond"/>
          <w:lang w:val="en-US"/>
        </w:rPr>
        <w:t>Proportion of seats in national parliament measures neither motivations of women nor quality of democracy (quality and role of the parliament in the given country</w:t>
      </w:r>
      <w:r w:rsidR="00C8773F" w:rsidRPr="00526127">
        <w:rPr>
          <w:rFonts w:ascii="Garamond" w:hAnsi="Garamond"/>
          <w:lang w:val="en-US"/>
        </w:rPr>
        <w:t>)</w:t>
      </w:r>
      <w:r w:rsidRPr="00526127">
        <w:rPr>
          <w:rFonts w:ascii="Garamond" w:hAnsi="Garamond"/>
          <w:lang w:val="en-US"/>
        </w:rPr>
        <w:t>.</w:t>
      </w:r>
    </w:p>
    <w:p w:rsidR="001C16DA" w:rsidRPr="00526127" w:rsidRDefault="00352A18" w:rsidP="00352A18">
      <w:pPr>
        <w:spacing w:before="120"/>
        <w:jc w:val="both"/>
        <w:rPr>
          <w:rFonts w:ascii="Garamond" w:hAnsi="Garamond"/>
          <w:lang w:val="en-US"/>
        </w:rPr>
      </w:pPr>
      <w:r w:rsidRPr="00526127">
        <w:rPr>
          <w:rFonts w:ascii="Garamond" w:hAnsi="Garamond"/>
          <w:lang w:val="en-US"/>
        </w:rPr>
        <w:t>Evaluation of g</w:t>
      </w:r>
      <w:r w:rsidR="001C16DA" w:rsidRPr="00526127">
        <w:rPr>
          <w:rFonts w:ascii="Garamond" w:hAnsi="Garamond"/>
          <w:lang w:val="en-US"/>
        </w:rPr>
        <w:t xml:space="preserve">ender equality, equity </w:t>
      </w:r>
      <w:r w:rsidRPr="00526127">
        <w:rPr>
          <w:rFonts w:ascii="Garamond" w:hAnsi="Garamond"/>
          <w:lang w:val="en-US"/>
        </w:rPr>
        <w:t>(</w:t>
      </w:r>
      <w:r w:rsidR="001C16DA" w:rsidRPr="00526127">
        <w:rPr>
          <w:rFonts w:ascii="Garamond" w:hAnsi="Garamond"/>
          <w:lang w:val="en-US"/>
        </w:rPr>
        <w:t>and quality</w:t>
      </w:r>
      <w:r w:rsidRPr="00526127">
        <w:rPr>
          <w:rFonts w:ascii="Garamond" w:hAnsi="Garamond"/>
          <w:lang w:val="en-US"/>
        </w:rPr>
        <w:t>)</w:t>
      </w:r>
      <w:r w:rsidR="001C16DA" w:rsidRPr="00526127">
        <w:rPr>
          <w:rFonts w:ascii="Garamond" w:hAnsi="Garamond"/>
          <w:lang w:val="en-US"/>
        </w:rPr>
        <w:t xml:space="preserve"> </w:t>
      </w:r>
      <w:r w:rsidRPr="00526127">
        <w:rPr>
          <w:rFonts w:ascii="Garamond" w:hAnsi="Garamond"/>
          <w:lang w:val="en-US"/>
        </w:rPr>
        <w:t xml:space="preserve">must consider complexity of these issues and all four </w:t>
      </w:r>
      <w:r w:rsidR="008D0CF4" w:rsidRPr="00526127">
        <w:rPr>
          <w:rFonts w:ascii="Garamond" w:hAnsi="Garamond"/>
          <w:lang w:val="en-US"/>
        </w:rPr>
        <w:t>pillars</w:t>
      </w:r>
      <w:r w:rsidRPr="00526127">
        <w:rPr>
          <w:rFonts w:ascii="Garamond" w:hAnsi="Garamond"/>
          <w:lang w:val="en-US"/>
        </w:rPr>
        <w:t xml:space="preserve"> of any intervention (policy, program or project)</w:t>
      </w:r>
      <w:r w:rsidR="002231C7" w:rsidRPr="00526127">
        <w:rPr>
          <w:rFonts w:ascii="Garamond" w:hAnsi="Garamond"/>
          <w:lang w:val="en-US"/>
        </w:rPr>
        <w:t>;</w:t>
      </w:r>
      <w:r w:rsidRPr="00526127">
        <w:rPr>
          <w:rFonts w:ascii="Garamond" w:hAnsi="Garamond"/>
          <w:lang w:val="en-US"/>
        </w:rPr>
        <w:t xml:space="preserve"> in case the evaluation should address all DAC </w:t>
      </w:r>
      <w:r w:rsidR="00E372E9" w:rsidRPr="00526127">
        <w:rPr>
          <w:rFonts w:ascii="Garamond" w:hAnsi="Garamond"/>
          <w:lang w:val="en-US"/>
        </w:rPr>
        <w:t>criteria</w:t>
      </w:r>
      <w:r w:rsidRPr="00526127">
        <w:rPr>
          <w:rFonts w:ascii="Garamond" w:hAnsi="Garamond"/>
          <w:lang w:val="en-US"/>
        </w:rPr>
        <w:t xml:space="preserve"> – from relevance to sustainability of impacts:</w:t>
      </w:r>
    </w:p>
    <w:p w:rsidR="005012DF" w:rsidRPr="00526127" w:rsidRDefault="005012DF" w:rsidP="00635F39">
      <w:pPr>
        <w:numPr>
          <w:ilvl w:val="1"/>
          <w:numId w:val="9"/>
        </w:numPr>
        <w:tabs>
          <w:tab w:val="clear" w:pos="720"/>
        </w:tabs>
        <w:spacing w:before="120"/>
        <w:ind w:left="567" w:hanging="397"/>
        <w:jc w:val="both"/>
        <w:rPr>
          <w:rFonts w:ascii="Garamond" w:hAnsi="Garamond"/>
          <w:b/>
          <w:i/>
          <w:lang w:val="en-US"/>
        </w:rPr>
      </w:pPr>
      <w:r w:rsidRPr="00526127">
        <w:rPr>
          <w:rFonts w:ascii="Garamond" w:hAnsi="Garamond"/>
          <w:b/>
          <w:i/>
          <w:lang w:val="en-US"/>
        </w:rPr>
        <w:t>Recognition of gen</w:t>
      </w:r>
      <w:r w:rsidR="00251ADD" w:rsidRPr="00526127">
        <w:rPr>
          <w:rFonts w:ascii="Garamond" w:hAnsi="Garamond"/>
          <w:b/>
          <w:i/>
          <w:lang w:val="en-US"/>
        </w:rPr>
        <w:t>der issues in laws and policies</w:t>
      </w:r>
    </w:p>
    <w:p w:rsidR="00251ADD" w:rsidRPr="00526127" w:rsidRDefault="00251ADD" w:rsidP="00251ADD">
      <w:pPr>
        <w:spacing w:before="80"/>
        <w:jc w:val="both"/>
        <w:rPr>
          <w:rFonts w:ascii="Garamond" w:hAnsi="Garamond"/>
          <w:lang w:val="en-US"/>
        </w:rPr>
      </w:pPr>
      <w:r w:rsidRPr="00526127">
        <w:rPr>
          <w:rFonts w:ascii="Garamond" w:hAnsi="Garamond"/>
          <w:lang w:val="en-US"/>
        </w:rPr>
        <w:t xml:space="preserve">This is usually an easy </w:t>
      </w:r>
      <w:r w:rsidR="00DC112F" w:rsidRPr="00526127">
        <w:rPr>
          <w:rFonts w:ascii="Garamond" w:hAnsi="Garamond"/>
          <w:lang w:val="en-US"/>
        </w:rPr>
        <w:t xml:space="preserve">evaluation </w:t>
      </w:r>
      <w:r w:rsidRPr="00526127">
        <w:rPr>
          <w:rFonts w:ascii="Garamond" w:hAnsi="Garamond"/>
          <w:lang w:val="en-US"/>
        </w:rPr>
        <w:t>task</w:t>
      </w:r>
      <w:r w:rsidR="00534D22" w:rsidRPr="00526127">
        <w:rPr>
          <w:rFonts w:ascii="Garamond" w:hAnsi="Garamond"/>
          <w:lang w:val="en-US"/>
        </w:rPr>
        <w:t>;</w:t>
      </w:r>
      <w:r w:rsidRPr="00526127">
        <w:rPr>
          <w:rFonts w:ascii="Garamond" w:hAnsi="Garamond"/>
          <w:lang w:val="en-US"/>
        </w:rPr>
        <w:t xml:space="preserve"> desk review can bring sufficient results for answering yes or no. </w:t>
      </w:r>
      <w:r w:rsidR="009500BE" w:rsidRPr="00526127">
        <w:rPr>
          <w:rFonts w:ascii="Garamond" w:hAnsi="Garamond"/>
          <w:lang w:val="en-US"/>
        </w:rPr>
        <w:t>The relevant indicators for women’s basic political, economic and social rights are included for example in the CIRI Human Rights Data Project</w:t>
      </w:r>
      <w:r w:rsidR="00CF22E7">
        <w:rPr>
          <w:rFonts w:ascii="Garamond" w:hAnsi="Garamond"/>
          <w:lang w:val="en-US"/>
        </w:rPr>
        <w:t xml:space="preserve"> (</w:t>
      </w:r>
      <w:hyperlink r:id="rId10" w:history="1">
        <w:r w:rsidR="00CF22E7" w:rsidRPr="00BC1540">
          <w:rPr>
            <w:rStyle w:val="Hypertextovodkaz"/>
            <w:rFonts w:ascii="Garamond" w:hAnsi="Garamond"/>
            <w:lang w:val="en-US"/>
          </w:rPr>
          <w:t>http://www.humanrightsdata.org/</w:t>
        </w:r>
      </w:hyperlink>
      <w:r w:rsidR="00CF22E7">
        <w:rPr>
          <w:rFonts w:ascii="Garamond" w:hAnsi="Garamond"/>
          <w:lang w:val="en-US"/>
        </w:rPr>
        <w:t xml:space="preserve">). </w:t>
      </w:r>
      <w:r w:rsidRPr="00526127">
        <w:rPr>
          <w:rFonts w:ascii="Garamond" w:hAnsi="Garamond"/>
          <w:lang w:val="en-US"/>
        </w:rPr>
        <w:t>However, more complex evaluation design must be used for the questions why (why yes or why not</w:t>
      </w:r>
      <w:r w:rsidR="00534D22" w:rsidRPr="00526127">
        <w:rPr>
          <w:rFonts w:ascii="Garamond" w:hAnsi="Garamond"/>
          <w:lang w:val="en-US"/>
        </w:rPr>
        <w:t xml:space="preserve"> gender </w:t>
      </w:r>
      <w:r w:rsidR="004778A3" w:rsidRPr="00526127">
        <w:rPr>
          <w:rFonts w:ascii="Garamond" w:hAnsi="Garamond"/>
          <w:lang w:val="en-US"/>
        </w:rPr>
        <w:t xml:space="preserve">equality </w:t>
      </w:r>
      <w:r w:rsidR="00534D22" w:rsidRPr="00526127">
        <w:rPr>
          <w:rFonts w:ascii="Garamond" w:hAnsi="Garamond"/>
          <w:lang w:val="en-US"/>
        </w:rPr>
        <w:t>is recognized</w:t>
      </w:r>
      <w:r w:rsidRPr="00526127">
        <w:rPr>
          <w:rFonts w:ascii="Garamond" w:hAnsi="Garamond"/>
          <w:lang w:val="en-US"/>
        </w:rPr>
        <w:t xml:space="preserve">) and how (it is not important how many times the gender equality is mentioned but </w:t>
      </w:r>
      <w:r w:rsidR="00534D22" w:rsidRPr="00526127">
        <w:rPr>
          <w:rFonts w:ascii="Garamond" w:hAnsi="Garamond"/>
          <w:lang w:val="en-US"/>
        </w:rPr>
        <w:t>what</w:t>
      </w:r>
      <w:r w:rsidRPr="00526127">
        <w:rPr>
          <w:rFonts w:ascii="Garamond" w:hAnsi="Garamond"/>
          <w:lang w:val="en-US"/>
        </w:rPr>
        <w:t xml:space="preserve"> </w:t>
      </w:r>
      <w:r w:rsidR="00534D22" w:rsidRPr="00526127">
        <w:rPr>
          <w:rFonts w:ascii="Garamond" w:hAnsi="Garamond"/>
          <w:lang w:val="en-US"/>
        </w:rPr>
        <w:t xml:space="preserve">is </w:t>
      </w:r>
      <w:r w:rsidRPr="00526127">
        <w:rPr>
          <w:rFonts w:ascii="Garamond" w:hAnsi="Garamond"/>
          <w:lang w:val="en-US"/>
        </w:rPr>
        <w:t>the quality of such legal/policy frameworks)</w:t>
      </w:r>
      <w:r w:rsidR="00714606" w:rsidRPr="00526127">
        <w:rPr>
          <w:rFonts w:ascii="Garamond" w:hAnsi="Garamond"/>
          <w:lang w:val="en-US"/>
        </w:rPr>
        <w:t>. Anyhow, the existence of laws or policies (papers) does not help much if not enforced in practice.</w:t>
      </w:r>
    </w:p>
    <w:p w:rsidR="005012DF" w:rsidRPr="00526127" w:rsidRDefault="005012DF" w:rsidP="00635F39">
      <w:pPr>
        <w:numPr>
          <w:ilvl w:val="1"/>
          <w:numId w:val="9"/>
        </w:numPr>
        <w:tabs>
          <w:tab w:val="clear" w:pos="720"/>
        </w:tabs>
        <w:spacing w:before="120"/>
        <w:ind w:left="567" w:hanging="397"/>
        <w:jc w:val="both"/>
        <w:rPr>
          <w:rFonts w:ascii="Garamond" w:hAnsi="Garamond"/>
          <w:b/>
          <w:i/>
          <w:lang w:val="en-US"/>
        </w:rPr>
      </w:pPr>
      <w:r w:rsidRPr="00526127">
        <w:rPr>
          <w:rFonts w:ascii="Garamond" w:hAnsi="Garamond"/>
          <w:b/>
          <w:i/>
          <w:lang w:val="en-US"/>
        </w:rPr>
        <w:t>Enforcing gender equality – mainstreaming or direct targeting</w:t>
      </w:r>
      <w:r w:rsidR="00251ADD" w:rsidRPr="00526127">
        <w:rPr>
          <w:rFonts w:ascii="Garamond" w:hAnsi="Garamond"/>
          <w:b/>
          <w:i/>
          <w:lang w:val="en-US"/>
        </w:rPr>
        <w:t xml:space="preserve"> of gender equality </w:t>
      </w:r>
      <w:r w:rsidR="00534D22" w:rsidRPr="00526127">
        <w:rPr>
          <w:rFonts w:ascii="Garamond" w:hAnsi="Garamond"/>
          <w:b/>
          <w:i/>
          <w:lang w:val="en-US"/>
        </w:rPr>
        <w:t xml:space="preserve">(and equity) </w:t>
      </w:r>
      <w:r w:rsidR="00251ADD" w:rsidRPr="00526127">
        <w:rPr>
          <w:rFonts w:ascii="Garamond" w:hAnsi="Garamond"/>
          <w:b/>
          <w:i/>
          <w:lang w:val="en-US"/>
        </w:rPr>
        <w:t>in practice</w:t>
      </w:r>
    </w:p>
    <w:p w:rsidR="00251ADD" w:rsidRPr="00526127" w:rsidRDefault="00251ADD" w:rsidP="00251ADD">
      <w:pPr>
        <w:spacing w:before="80"/>
        <w:jc w:val="both"/>
        <w:rPr>
          <w:rFonts w:ascii="Garamond" w:hAnsi="Garamond"/>
          <w:lang w:val="en-US"/>
        </w:rPr>
      </w:pPr>
      <w:r w:rsidRPr="00526127">
        <w:rPr>
          <w:rFonts w:ascii="Garamond" w:hAnsi="Garamond"/>
          <w:lang w:val="en-US"/>
        </w:rPr>
        <w:t xml:space="preserve">Besides the same questions whether the </w:t>
      </w:r>
      <w:r w:rsidR="00B81B1E" w:rsidRPr="00526127">
        <w:rPr>
          <w:rFonts w:ascii="Garamond" w:hAnsi="Garamond"/>
          <w:lang w:val="en-US"/>
        </w:rPr>
        <w:t xml:space="preserve">relevant </w:t>
      </w:r>
      <w:r w:rsidRPr="00526127">
        <w:rPr>
          <w:rFonts w:ascii="Garamond" w:hAnsi="Garamond"/>
          <w:lang w:val="en-US"/>
        </w:rPr>
        <w:t>policies are put into the practice, why yes or why not, and how, the evaluators should ask also whether the enforcement is:</w:t>
      </w:r>
    </w:p>
    <w:p w:rsidR="00251ADD" w:rsidRPr="00526127" w:rsidRDefault="00251ADD" w:rsidP="00251ADD">
      <w:pPr>
        <w:numPr>
          <w:ilvl w:val="1"/>
          <w:numId w:val="4"/>
        </w:numPr>
        <w:tabs>
          <w:tab w:val="clear" w:pos="1364"/>
        </w:tabs>
        <w:spacing w:before="80"/>
        <w:ind w:left="568"/>
        <w:jc w:val="both"/>
        <w:rPr>
          <w:rFonts w:ascii="Garamond" w:hAnsi="Garamond"/>
          <w:lang w:val="en-US"/>
        </w:rPr>
      </w:pPr>
      <w:r w:rsidRPr="00526127">
        <w:rPr>
          <w:rFonts w:ascii="Garamond" w:hAnsi="Garamond"/>
          <w:i/>
          <w:lang w:val="en-US"/>
        </w:rPr>
        <w:t>demand driven</w:t>
      </w:r>
      <w:r w:rsidRPr="00526127">
        <w:rPr>
          <w:rFonts w:ascii="Garamond" w:hAnsi="Garamond"/>
          <w:lang w:val="en-US"/>
        </w:rPr>
        <w:t xml:space="preserve"> (no artificial quotes or </w:t>
      </w:r>
      <w:r w:rsidR="00B81B1E" w:rsidRPr="00526127">
        <w:rPr>
          <w:rFonts w:ascii="Garamond" w:hAnsi="Garamond"/>
          <w:lang w:val="en-US"/>
        </w:rPr>
        <w:t xml:space="preserve">whatever </w:t>
      </w:r>
      <w:r w:rsidR="00856506" w:rsidRPr="00526127">
        <w:rPr>
          <w:rFonts w:ascii="Garamond" w:hAnsi="Garamond"/>
          <w:lang w:val="en-US"/>
        </w:rPr>
        <w:t>external funding</w:t>
      </w:r>
      <w:r w:rsidRPr="00526127">
        <w:rPr>
          <w:rFonts w:ascii="Garamond" w:hAnsi="Garamond"/>
          <w:lang w:val="en-US"/>
        </w:rPr>
        <w:t xml:space="preserve"> can help if the demand is missing) – all gender equality requirements must be operationali</w:t>
      </w:r>
      <w:r w:rsidR="00E372E9" w:rsidRPr="00526127">
        <w:rPr>
          <w:rFonts w:ascii="Garamond" w:hAnsi="Garamond"/>
          <w:lang w:val="en-US"/>
        </w:rPr>
        <w:t>z</w:t>
      </w:r>
      <w:r w:rsidRPr="00526127">
        <w:rPr>
          <w:rFonts w:ascii="Garamond" w:hAnsi="Garamond"/>
          <w:lang w:val="en-US"/>
        </w:rPr>
        <w:t xml:space="preserve">ed (e.g. when asking for </w:t>
      </w:r>
      <w:r w:rsidR="004778A3" w:rsidRPr="00526127">
        <w:rPr>
          <w:rFonts w:ascii="Garamond" w:hAnsi="Garamond"/>
          <w:lang w:val="en-US"/>
        </w:rPr>
        <w:t>funds</w:t>
      </w:r>
      <w:r w:rsidRPr="00526127">
        <w:rPr>
          <w:rFonts w:ascii="Garamond" w:hAnsi="Garamond"/>
          <w:lang w:val="en-US"/>
        </w:rPr>
        <w:t xml:space="preserve"> </w:t>
      </w:r>
      <w:r w:rsidR="00714606" w:rsidRPr="00526127">
        <w:rPr>
          <w:rFonts w:ascii="Garamond" w:hAnsi="Garamond"/>
          <w:lang w:val="en-US"/>
        </w:rPr>
        <w:t xml:space="preserve">or for enabling environment </w:t>
      </w:r>
      <w:r w:rsidRPr="00526127">
        <w:rPr>
          <w:rFonts w:ascii="Garamond" w:hAnsi="Garamond"/>
          <w:lang w:val="en-US"/>
        </w:rPr>
        <w:t>for women groups, we must say for what concretely);</w:t>
      </w:r>
    </w:p>
    <w:p w:rsidR="00251ADD" w:rsidRPr="00526127" w:rsidRDefault="00251ADD" w:rsidP="00251ADD">
      <w:pPr>
        <w:numPr>
          <w:ilvl w:val="1"/>
          <w:numId w:val="4"/>
        </w:numPr>
        <w:tabs>
          <w:tab w:val="clear" w:pos="1364"/>
        </w:tabs>
        <w:spacing w:before="80"/>
        <w:ind w:left="568"/>
        <w:jc w:val="both"/>
        <w:rPr>
          <w:rFonts w:ascii="Garamond" w:hAnsi="Garamond"/>
          <w:lang w:val="en-US"/>
        </w:rPr>
      </w:pPr>
      <w:r w:rsidRPr="00526127">
        <w:rPr>
          <w:rFonts w:ascii="Garamond" w:hAnsi="Garamond"/>
          <w:i/>
          <w:lang w:val="en-US"/>
        </w:rPr>
        <w:t>result oriented</w:t>
      </w:r>
      <w:r w:rsidRPr="00526127">
        <w:rPr>
          <w:rFonts w:ascii="Garamond" w:hAnsi="Garamond"/>
          <w:lang w:val="en-US"/>
        </w:rPr>
        <w:t xml:space="preserve"> </w:t>
      </w:r>
      <w:r w:rsidR="00714606" w:rsidRPr="00526127">
        <w:rPr>
          <w:rFonts w:ascii="Garamond" w:hAnsi="Garamond"/>
          <w:lang w:val="en-US"/>
        </w:rPr>
        <w:t xml:space="preserve">– </w:t>
      </w:r>
      <w:r w:rsidRPr="00526127">
        <w:rPr>
          <w:rFonts w:ascii="Garamond" w:hAnsi="Garamond"/>
          <w:lang w:val="en-US"/>
        </w:rPr>
        <w:t>we</w:t>
      </w:r>
      <w:r w:rsidR="00714606" w:rsidRPr="00526127">
        <w:rPr>
          <w:rFonts w:ascii="Garamond" w:hAnsi="Garamond"/>
          <w:lang w:val="en-US"/>
        </w:rPr>
        <w:t xml:space="preserve"> </w:t>
      </w:r>
      <w:r w:rsidRPr="00526127">
        <w:rPr>
          <w:rFonts w:ascii="Garamond" w:hAnsi="Garamond"/>
          <w:lang w:val="en-US"/>
        </w:rPr>
        <w:t xml:space="preserve">must be able to </w:t>
      </w:r>
      <w:r w:rsidR="00714606" w:rsidRPr="00526127">
        <w:rPr>
          <w:rFonts w:ascii="Garamond" w:hAnsi="Garamond"/>
          <w:lang w:val="en-US"/>
        </w:rPr>
        <w:t>identify</w:t>
      </w:r>
      <w:r w:rsidRPr="00526127">
        <w:rPr>
          <w:rFonts w:ascii="Garamond" w:hAnsi="Garamond"/>
          <w:lang w:val="en-US"/>
        </w:rPr>
        <w:t xml:space="preserve"> the benefits</w:t>
      </w:r>
      <w:r w:rsidR="00714606" w:rsidRPr="00526127">
        <w:rPr>
          <w:rFonts w:ascii="Garamond" w:hAnsi="Garamond"/>
          <w:lang w:val="en-US"/>
        </w:rPr>
        <w:t xml:space="preserve"> and their sustainability</w:t>
      </w:r>
      <w:r w:rsidR="00534D22" w:rsidRPr="00526127">
        <w:rPr>
          <w:rFonts w:ascii="Garamond" w:hAnsi="Garamond"/>
          <w:lang w:val="en-US"/>
        </w:rPr>
        <w:t xml:space="preserve"> (not only access to </w:t>
      </w:r>
      <w:r w:rsidR="00B81B1E" w:rsidRPr="00526127">
        <w:rPr>
          <w:rFonts w:ascii="Garamond" w:hAnsi="Garamond"/>
          <w:lang w:val="en-US"/>
        </w:rPr>
        <w:t xml:space="preserve">provided </w:t>
      </w:r>
      <w:r w:rsidR="00534D22" w:rsidRPr="00526127">
        <w:rPr>
          <w:rFonts w:ascii="Garamond" w:hAnsi="Garamond"/>
          <w:lang w:val="en-US"/>
        </w:rPr>
        <w:t>funds or activities)</w:t>
      </w:r>
      <w:r w:rsidRPr="00526127">
        <w:rPr>
          <w:rFonts w:ascii="Garamond" w:hAnsi="Garamond"/>
          <w:lang w:val="en-US"/>
        </w:rPr>
        <w:t>; and</w:t>
      </w:r>
    </w:p>
    <w:p w:rsidR="00251ADD" w:rsidRPr="00526127" w:rsidRDefault="00251ADD" w:rsidP="00251ADD">
      <w:pPr>
        <w:numPr>
          <w:ilvl w:val="1"/>
          <w:numId w:val="4"/>
        </w:numPr>
        <w:tabs>
          <w:tab w:val="clear" w:pos="1364"/>
        </w:tabs>
        <w:spacing w:before="80"/>
        <w:ind w:left="568"/>
        <w:jc w:val="both"/>
        <w:rPr>
          <w:rFonts w:ascii="Garamond" w:hAnsi="Garamond"/>
          <w:lang w:val="en-US"/>
        </w:rPr>
      </w:pPr>
      <w:proofErr w:type="gramStart"/>
      <w:r w:rsidRPr="00526127">
        <w:rPr>
          <w:rFonts w:ascii="Garamond" w:hAnsi="Garamond"/>
          <w:i/>
          <w:lang w:val="en-US"/>
        </w:rPr>
        <w:t>inclusive</w:t>
      </w:r>
      <w:proofErr w:type="gramEnd"/>
      <w:r w:rsidRPr="00526127">
        <w:rPr>
          <w:rFonts w:ascii="Garamond" w:hAnsi="Garamond"/>
          <w:lang w:val="en-US"/>
        </w:rPr>
        <w:t xml:space="preserve"> </w:t>
      </w:r>
      <w:r w:rsidR="00714606" w:rsidRPr="00526127">
        <w:rPr>
          <w:rFonts w:ascii="Garamond" w:hAnsi="Garamond"/>
          <w:lang w:val="en-US"/>
        </w:rPr>
        <w:t>–</w:t>
      </w:r>
      <w:r w:rsidRPr="00526127">
        <w:rPr>
          <w:rFonts w:ascii="Garamond" w:hAnsi="Garamond"/>
          <w:lang w:val="en-US"/>
        </w:rPr>
        <w:t xml:space="preserve"> the</w:t>
      </w:r>
      <w:r w:rsidR="00714606" w:rsidRPr="00526127">
        <w:rPr>
          <w:rFonts w:ascii="Garamond" w:hAnsi="Garamond"/>
          <w:lang w:val="en-US"/>
        </w:rPr>
        <w:t xml:space="preserve"> </w:t>
      </w:r>
      <w:r w:rsidRPr="00526127">
        <w:rPr>
          <w:rFonts w:ascii="Garamond" w:hAnsi="Garamond"/>
          <w:lang w:val="en-US"/>
        </w:rPr>
        <w:t>benefits cannot serve to exclusive groups (e.g. feminist organizations</w:t>
      </w:r>
      <w:r w:rsidR="00714606" w:rsidRPr="00526127">
        <w:rPr>
          <w:rFonts w:ascii="Garamond" w:hAnsi="Garamond"/>
          <w:lang w:val="en-US"/>
        </w:rPr>
        <w:t xml:space="preserve"> as intermediaries</w:t>
      </w:r>
      <w:r w:rsidRPr="00526127">
        <w:rPr>
          <w:rFonts w:ascii="Garamond" w:hAnsi="Garamond"/>
          <w:lang w:val="en-US"/>
        </w:rPr>
        <w:t xml:space="preserve">) but </w:t>
      </w:r>
      <w:r w:rsidR="00E372E9" w:rsidRPr="00526127">
        <w:rPr>
          <w:rFonts w:ascii="Garamond" w:hAnsi="Garamond"/>
          <w:lang w:val="en-US"/>
        </w:rPr>
        <w:t xml:space="preserve">must serve </w:t>
      </w:r>
      <w:r w:rsidRPr="00526127">
        <w:rPr>
          <w:rFonts w:ascii="Garamond" w:hAnsi="Garamond"/>
          <w:lang w:val="en-US"/>
        </w:rPr>
        <w:t xml:space="preserve">to the target groups (women, their families, </w:t>
      </w:r>
      <w:r w:rsidR="00714606" w:rsidRPr="00526127">
        <w:rPr>
          <w:rFonts w:ascii="Garamond" w:hAnsi="Garamond"/>
          <w:lang w:val="en-US"/>
        </w:rPr>
        <w:t xml:space="preserve">children, </w:t>
      </w:r>
      <w:r w:rsidRPr="00526127">
        <w:rPr>
          <w:rFonts w:ascii="Garamond" w:hAnsi="Garamond"/>
          <w:lang w:val="en-US"/>
        </w:rPr>
        <w:t>etc.).</w:t>
      </w:r>
    </w:p>
    <w:p w:rsidR="00B81B1E" w:rsidRPr="00526127" w:rsidRDefault="00B81B1E" w:rsidP="00B81B1E">
      <w:pPr>
        <w:spacing w:before="80"/>
        <w:jc w:val="both"/>
        <w:rPr>
          <w:rFonts w:ascii="Garamond" w:hAnsi="Garamond"/>
          <w:lang w:val="en-US"/>
        </w:rPr>
      </w:pPr>
      <w:r w:rsidRPr="00526127">
        <w:rPr>
          <w:rFonts w:ascii="Garamond" w:hAnsi="Garamond"/>
          <w:lang w:val="en-US"/>
        </w:rPr>
        <w:t xml:space="preserve">The progress along time in specific indicators (like maternal mortality, literacy rate, employment, etc.) can be well monitored by available data, e.g. </w:t>
      </w:r>
      <w:r w:rsidR="000F1AE5" w:rsidRPr="00526127">
        <w:rPr>
          <w:rFonts w:ascii="Garamond" w:hAnsi="Garamond"/>
          <w:lang w:val="en-US"/>
        </w:rPr>
        <w:t>the World Bank gender data</w:t>
      </w:r>
      <w:r w:rsidR="005E2CA0">
        <w:rPr>
          <w:rFonts w:ascii="Garamond" w:hAnsi="Garamond"/>
          <w:lang w:val="en-US"/>
        </w:rPr>
        <w:t xml:space="preserve"> (</w:t>
      </w:r>
      <w:hyperlink r:id="rId11" w:history="1">
        <w:r w:rsidR="00CF22E7" w:rsidRPr="00BC1540">
          <w:rPr>
            <w:rStyle w:val="Hypertextovodkaz"/>
            <w:rFonts w:ascii="Garamond" w:hAnsi="Garamond"/>
            <w:lang w:val="en-US"/>
          </w:rPr>
          <w:t>http://data.worldbank.org/topic/gender</w:t>
        </w:r>
      </w:hyperlink>
      <w:r w:rsidR="005E2CA0">
        <w:rPr>
          <w:rFonts w:ascii="Garamond" w:hAnsi="Garamond"/>
          <w:lang w:val="en-US"/>
        </w:rPr>
        <w:t>)</w:t>
      </w:r>
      <w:r w:rsidR="000F1AE5" w:rsidRPr="00526127">
        <w:rPr>
          <w:rFonts w:ascii="Garamond" w:hAnsi="Garamond"/>
          <w:lang w:val="en-US"/>
        </w:rPr>
        <w:t>.</w:t>
      </w:r>
      <w:r w:rsidR="00CF22E7">
        <w:rPr>
          <w:rFonts w:ascii="Garamond" w:hAnsi="Garamond"/>
          <w:lang w:val="en-US"/>
        </w:rPr>
        <w:t xml:space="preserve"> </w:t>
      </w:r>
      <w:r w:rsidR="000F1AE5" w:rsidRPr="00526127">
        <w:rPr>
          <w:rFonts w:ascii="Garamond" w:hAnsi="Garamond"/>
          <w:lang w:val="en-US"/>
        </w:rPr>
        <w:t>However, in-depth e</w:t>
      </w:r>
      <w:r w:rsidRPr="00526127">
        <w:rPr>
          <w:rFonts w:ascii="Garamond" w:hAnsi="Garamond"/>
          <w:lang w:val="en-US"/>
        </w:rPr>
        <w:t>valuations at this level must directly work with the target groups; only participatory methods can bring relevant answers.</w:t>
      </w:r>
    </w:p>
    <w:p w:rsidR="005E2CA0" w:rsidRDefault="005E2CA0" w:rsidP="00714606">
      <w:pPr>
        <w:spacing w:before="80"/>
        <w:jc w:val="both"/>
        <w:rPr>
          <w:rFonts w:ascii="Garamond" w:hAnsi="Garamond"/>
          <w:lang w:val="en-US"/>
        </w:rPr>
      </w:pPr>
      <w:r>
        <w:rPr>
          <w:rFonts w:ascii="Garamond" w:hAnsi="Garamond"/>
          <w:lang w:val="en-US"/>
        </w:rPr>
        <w:lastRenderedPageBreak/>
        <w:t>The key questions are:</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Who are the beneficiaries</w:t>
      </w:r>
      <w:r w:rsidR="00676B79" w:rsidRPr="00526127">
        <w:rPr>
          <w:rFonts w:ascii="Garamond" w:hAnsi="Garamond"/>
          <w:lang w:val="en-US"/>
        </w:rPr>
        <w:t xml:space="preserve"> (men or women, boys or girls, families, where)</w:t>
      </w:r>
      <w:r w:rsidRPr="00526127">
        <w:rPr>
          <w:rFonts w:ascii="Garamond" w:hAnsi="Garamond"/>
          <w:lang w:val="en-US"/>
        </w:rPr>
        <w:t>?</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What are</w:t>
      </w:r>
      <w:r w:rsidR="00CF22E7">
        <w:rPr>
          <w:rFonts w:ascii="Garamond" w:hAnsi="Garamond"/>
          <w:lang w:val="en-US"/>
        </w:rPr>
        <w:t xml:space="preserve"> their real problems and needs?</w:t>
      </w:r>
    </w:p>
    <w:p w:rsidR="00CF22E7" w:rsidRDefault="00B81B1E" w:rsidP="00CF22E7">
      <w:pPr>
        <w:numPr>
          <w:ilvl w:val="0"/>
          <w:numId w:val="11"/>
        </w:numPr>
        <w:spacing w:before="40"/>
        <w:ind w:left="568" w:hanging="284"/>
        <w:jc w:val="both"/>
        <w:rPr>
          <w:rFonts w:ascii="Garamond" w:hAnsi="Garamond"/>
          <w:lang w:val="en-US"/>
        </w:rPr>
      </w:pPr>
      <w:r w:rsidRPr="00526127">
        <w:rPr>
          <w:rFonts w:ascii="Garamond" w:hAnsi="Garamond"/>
          <w:lang w:val="en-US"/>
        </w:rPr>
        <w:t>Did the intervention address</w:t>
      </w:r>
      <w:r w:rsidR="00CF22E7">
        <w:rPr>
          <w:rFonts w:ascii="Garamond" w:hAnsi="Garamond"/>
          <w:lang w:val="en-US"/>
        </w:rPr>
        <w:t xml:space="preserve"> the causes of the exclusion?</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 xml:space="preserve">What is the theory of change of the given </w:t>
      </w:r>
      <w:r w:rsidR="00CF22E7">
        <w:rPr>
          <w:rFonts w:ascii="Garamond" w:hAnsi="Garamond"/>
          <w:lang w:val="en-US"/>
        </w:rPr>
        <w:t>intervention (policy)?</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Who has access to the benefits?</w:t>
      </w:r>
    </w:p>
    <w:p w:rsidR="00534D22" w:rsidRPr="00526127" w:rsidRDefault="00856506" w:rsidP="00CF22E7">
      <w:pPr>
        <w:numPr>
          <w:ilvl w:val="0"/>
          <w:numId w:val="11"/>
        </w:numPr>
        <w:spacing w:before="40"/>
        <w:ind w:left="568" w:hanging="284"/>
        <w:jc w:val="both"/>
        <w:rPr>
          <w:rFonts w:ascii="Garamond" w:hAnsi="Garamond"/>
          <w:lang w:val="en-US"/>
        </w:rPr>
      </w:pPr>
      <w:r w:rsidRPr="00526127">
        <w:rPr>
          <w:rFonts w:ascii="Garamond" w:hAnsi="Garamond"/>
          <w:lang w:val="en-US"/>
        </w:rPr>
        <w:t xml:space="preserve">Are there any </w:t>
      </w:r>
      <w:r w:rsidR="002231C7" w:rsidRPr="00526127">
        <w:rPr>
          <w:rFonts w:ascii="Garamond" w:hAnsi="Garamond"/>
          <w:lang w:val="en-US"/>
        </w:rPr>
        <w:t xml:space="preserve">unfair </w:t>
      </w:r>
      <w:proofErr w:type="spellStart"/>
      <w:r w:rsidRPr="00526127">
        <w:rPr>
          <w:rFonts w:ascii="Garamond" w:hAnsi="Garamond"/>
          <w:lang w:val="en-US"/>
        </w:rPr>
        <w:t>conditionalities</w:t>
      </w:r>
      <w:proofErr w:type="spellEnd"/>
      <w:r w:rsidR="008D0CF4" w:rsidRPr="00526127">
        <w:rPr>
          <w:rFonts w:ascii="Garamond" w:hAnsi="Garamond"/>
          <w:lang w:val="en-US"/>
        </w:rPr>
        <w:t>/barriers</w:t>
      </w:r>
      <w:r w:rsidRPr="00526127">
        <w:rPr>
          <w:rFonts w:ascii="Garamond" w:hAnsi="Garamond"/>
          <w:lang w:val="en-US"/>
        </w:rPr>
        <w:t>?</w:t>
      </w:r>
    </w:p>
    <w:p w:rsidR="00714606" w:rsidRPr="00526127" w:rsidRDefault="005012DF" w:rsidP="00635F39">
      <w:pPr>
        <w:numPr>
          <w:ilvl w:val="1"/>
          <w:numId w:val="9"/>
        </w:numPr>
        <w:tabs>
          <w:tab w:val="clear" w:pos="720"/>
        </w:tabs>
        <w:spacing w:before="120"/>
        <w:ind w:left="567" w:hanging="397"/>
        <w:jc w:val="both"/>
        <w:rPr>
          <w:rFonts w:ascii="Garamond" w:hAnsi="Garamond"/>
          <w:b/>
          <w:i/>
          <w:lang w:val="en-US"/>
        </w:rPr>
      </w:pPr>
      <w:r w:rsidRPr="00526127">
        <w:rPr>
          <w:rFonts w:ascii="Garamond" w:hAnsi="Garamond"/>
          <w:b/>
          <w:i/>
          <w:lang w:val="en-US"/>
        </w:rPr>
        <w:t>Promoting engagement of men and women, boys and girls in development processes</w:t>
      </w:r>
    </w:p>
    <w:p w:rsidR="00714606" w:rsidRPr="00526127" w:rsidRDefault="00714606" w:rsidP="00714606">
      <w:pPr>
        <w:spacing w:before="80"/>
        <w:jc w:val="both"/>
        <w:rPr>
          <w:rFonts w:ascii="Garamond" w:hAnsi="Garamond"/>
          <w:lang w:val="en-US"/>
        </w:rPr>
      </w:pPr>
      <w:r w:rsidRPr="00526127">
        <w:rPr>
          <w:rFonts w:ascii="Garamond" w:hAnsi="Garamond"/>
          <w:lang w:val="en-US"/>
        </w:rPr>
        <w:t xml:space="preserve">Even in case there are good policies and good enforcement procedures, these cannot help much if the target groups do not know about them or if they have no capacity to use the benefits. The evaluations </w:t>
      </w:r>
      <w:r w:rsidR="00534D22" w:rsidRPr="00526127">
        <w:rPr>
          <w:rFonts w:ascii="Garamond" w:hAnsi="Garamond"/>
          <w:lang w:val="en-US"/>
        </w:rPr>
        <w:t>at</w:t>
      </w:r>
      <w:r w:rsidRPr="00526127">
        <w:rPr>
          <w:rFonts w:ascii="Garamond" w:hAnsi="Garamond"/>
          <w:lang w:val="en-US"/>
        </w:rPr>
        <w:t xml:space="preserve"> this level should assess:</w:t>
      </w:r>
    </w:p>
    <w:p w:rsidR="00534D22" w:rsidRPr="00526127" w:rsidRDefault="00714606" w:rsidP="00714606">
      <w:pPr>
        <w:numPr>
          <w:ilvl w:val="1"/>
          <w:numId w:val="4"/>
        </w:numPr>
        <w:tabs>
          <w:tab w:val="clear" w:pos="1364"/>
        </w:tabs>
        <w:spacing w:before="80"/>
        <w:ind w:left="568"/>
        <w:jc w:val="both"/>
        <w:rPr>
          <w:rFonts w:ascii="Garamond" w:hAnsi="Garamond"/>
          <w:lang w:val="en-US"/>
        </w:rPr>
      </w:pPr>
      <w:r w:rsidRPr="00526127">
        <w:rPr>
          <w:rFonts w:ascii="Garamond" w:hAnsi="Garamond"/>
          <w:b/>
          <w:lang w:val="en-US"/>
        </w:rPr>
        <w:t>reach</w:t>
      </w:r>
      <w:r w:rsidRPr="00526127">
        <w:rPr>
          <w:rFonts w:ascii="Garamond" w:hAnsi="Garamond"/>
          <w:lang w:val="en-US"/>
        </w:rPr>
        <w:t xml:space="preserve"> of the policies</w:t>
      </w:r>
      <w:r w:rsidR="00534D22" w:rsidRPr="00526127">
        <w:rPr>
          <w:rFonts w:ascii="Garamond" w:hAnsi="Garamond"/>
          <w:lang w:val="en-US"/>
        </w:rPr>
        <w:t xml:space="preserve"> and</w:t>
      </w:r>
      <w:r w:rsidRPr="00526127">
        <w:rPr>
          <w:rFonts w:ascii="Garamond" w:hAnsi="Garamond"/>
          <w:lang w:val="en-US"/>
        </w:rPr>
        <w:t xml:space="preserve"> level of active </w:t>
      </w:r>
      <w:r w:rsidRPr="00526127">
        <w:rPr>
          <w:rFonts w:ascii="Garamond" w:hAnsi="Garamond"/>
          <w:b/>
          <w:lang w:val="en-US"/>
        </w:rPr>
        <w:t>inclusiveness</w:t>
      </w:r>
      <w:r w:rsidR="00534D22" w:rsidRPr="00526127">
        <w:rPr>
          <w:rFonts w:ascii="Garamond" w:hAnsi="Garamond"/>
          <w:lang w:val="en-US"/>
        </w:rPr>
        <w:t xml:space="preserve"> </w:t>
      </w:r>
      <w:r w:rsidR="005012DF" w:rsidRPr="00526127">
        <w:rPr>
          <w:rFonts w:ascii="Garamond" w:hAnsi="Garamond"/>
          <w:lang w:val="en-US"/>
        </w:rPr>
        <w:t xml:space="preserve">(e.g. through </w:t>
      </w:r>
      <w:r w:rsidR="00534D22" w:rsidRPr="00526127">
        <w:rPr>
          <w:rFonts w:ascii="Garamond" w:hAnsi="Garamond"/>
          <w:lang w:val="en-US"/>
        </w:rPr>
        <w:t xml:space="preserve">promoting awareness, </w:t>
      </w:r>
      <w:r w:rsidR="005012DF" w:rsidRPr="00526127">
        <w:rPr>
          <w:rFonts w:ascii="Garamond" w:hAnsi="Garamond"/>
          <w:lang w:val="en-US"/>
        </w:rPr>
        <w:t xml:space="preserve">capacity building and empowering </w:t>
      </w:r>
      <w:r w:rsidR="002231C7" w:rsidRPr="00526127">
        <w:rPr>
          <w:rFonts w:ascii="Garamond" w:hAnsi="Garamond"/>
          <w:lang w:val="en-US"/>
        </w:rPr>
        <w:t xml:space="preserve">of </w:t>
      </w:r>
      <w:r w:rsidR="005012DF" w:rsidRPr="00526127">
        <w:rPr>
          <w:rFonts w:ascii="Garamond" w:hAnsi="Garamond"/>
          <w:lang w:val="en-US"/>
        </w:rPr>
        <w:t>excluded groups)</w:t>
      </w:r>
      <w:r w:rsidR="00534D22" w:rsidRPr="00526127">
        <w:rPr>
          <w:rFonts w:ascii="Garamond" w:hAnsi="Garamond"/>
          <w:lang w:val="en-US"/>
        </w:rPr>
        <w:t>; and</w:t>
      </w:r>
    </w:p>
    <w:p w:rsidR="005012DF" w:rsidRPr="00526127" w:rsidRDefault="00DC112F" w:rsidP="00714606">
      <w:pPr>
        <w:numPr>
          <w:ilvl w:val="1"/>
          <w:numId w:val="4"/>
        </w:numPr>
        <w:tabs>
          <w:tab w:val="clear" w:pos="1364"/>
        </w:tabs>
        <w:spacing w:before="80"/>
        <w:ind w:left="568"/>
        <w:jc w:val="both"/>
        <w:rPr>
          <w:rFonts w:ascii="Garamond" w:hAnsi="Garamond"/>
          <w:lang w:val="en-US"/>
        </w:rPr>
      </w:pPr>
      <w:proofErr w:type="gramStart"/>
      <w:r w:rsidRPr="00526127">
        <w:rPr>
          <w:rFonts w:ascii="Garamond" w:hAnsi="Garamond"/>
          <w:b/>
          <w:lang w:val="en-US"/>
        </w:rPr>
        <w:t>real</w:t>
      </w:r>
      <w:proofErr w:type="gramEnd"/>
      <w:r w:rsidR="00534D22" w:rsidRPr="00526127">
        <w:rPr>
          <w:rFonts w:ascii="Garamond" w:hAnsi="Garamond"/>
          <w:b/>
          <w:lang w:val="en-US"/>
        </w:rPr>
        <w:t xml:space="preserve"> impacts</w:t>
      </w:r>
      <w:r w:rsidR="00534D22" w:rsidRPr="00526127">
        <w:rPr>
          <w:rFonts w:ascii="Garamond" w:hAnsi="Garamond"/>
          <w:lang w:val="en-US"/>
        </w:rPr>
        <w:t xml:space="preserve"> on gender equality and equity.</w:t>
      </w:r>
    </w:p>
    <w:p w:rsidR="000F1AE5" w:rsidRPr="00526127" w:rsidRDefault="000F1AE5" w:rsidP="000F1AE5">
      <w:pPr>
        <w:spacing w:before="80"/>
        <w:jc w:val="both"/>
        <w:rPr>
          <w:rFonts w:ascii="Garamond" w:hAnsi="Garamond"/>
          <w:lang w:val="en-US"/>
        </w:rPr>
      </w:pPr>
      <w:r w:rsidRPr="00526127">
        <w:rPr>
          <w:rFonts w:ascii="Garamond" w:hAnsi="Garamond"/>
          <w:lang w:val="en-US"/>
        </w:rPr>
        <w:t>The national statistics and other desk review methods must be triangulated by participatory approaches in the field. Only the target groups can define the real impacts on their lives and trustworthy indicators of the intended (or unintended) change. The problem is that monitored literacy or employment (and most of remaining indicators) do not measure impact but only an opportunity (tool) for improving standard of living.</w:t>
      </w:r>
    </w:p>
    <w:p w:rsidR="005E2CA0" w:rsidRDefault="00534D22" w:rsidP="00714606">
      <w:pPr>
        <w:spacing w:before="80"/>
        <w:jc w:val="both"/>
        <w:rPr>
          <w:rFonts w:ascii="Garamond" w:hAnsi="Garamond"/>
          <w:lang w:val="en-US"/>
        </w:rPr>
      </w:pPr>
      <w:r w:rsidRPr="00526127">
        <w:rPr>
          <w:rFonts w:ascii="Garamond" w:hAnsi="Garamond"/>
          <w:lang w:val="en-US"/>
        </w:rPr>
        <w:t>The ev</w:t>
      </w:r>
      <w:r w:rsidR="005E2CA0">
        <w:rPr>
          <w:rFonts w:ascii="Garamond" w:hAnsi="Garamond"/>
          <w:lang w:val="en-US"/>
        </w:rPr>
        <w:t>aluation questions can include:</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How much do the target groups kno</w:t>
      </w:r>
      <w:r w:rsidR="00CF22E7">
        <w:rPr>
          <w:rFonts w:ascii="Garamond" w:hAnsi="Garamond"/>
          <w:lang w:val="en-US"/>
        </w:rPr>
        <w:t>w about the given intervention?</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 xml:space="preserve">What is </w:t>
      </w:r>
      <w:r w:rsidR="00E372E9" w:rsidRPr="00526127">
        <w:rPr>
          <w:rFonts w:ascii="Garamond" w:hAnsi="Garamond"/>
          <w:lang w:val="en-US"/>
        </w:rPr>
        <w:t xml:space="preserve">the real </w:t>
      </w:r>
      <w:r w:rsidRPr="00526127">
        <w:rPr>
          <w:rFonts w:ascii="Garamond" w:hAnsi="Garamond"/>
          <w:lang w:val="en-US"/>
        </w:rPr>
        <w:t xml:space="preserve">engagement </w:t>
      </w:r>
      <w:r w:rsidR="00676B79" w:rsidRPr="00526127">
        <w:rPr>
          <w:rFonts w:ascii="Garamond" w:hAnsi="Garamond"/>
          <w:lang w:val="en-US"/>
        </w:rPr>
        <w:t>of men and women, boys and girls in the give</w:t>
      </w:r>
      <w:r w:rsidR="00CF22E7">
        <w:rPr>
          <w:rFonts w:ascii="Garamond" w:hAnsi="Garamond"/>
          <w:lang w:val="en-US"/>
        </w:rPr>
        <w:t>n region?</w:t>
      </w:r>
    </w:p>
    <w:p w:rsidR="00CF22E7" w:rsidRDefault="00676B79" w:rsidP="00CF22E7">
      <w:pPr>
        <w:numPr>
          <w:ilvl w:val="0"/>
          <w:numId w:val="11"/>
        </w:numPr>
        <w:spacing w:before="40"/>
        <w:ind w:left="568" w:hanging="284"/>
        <w:jc w:val="both"/>
        <w:rPr>
          <w:rFonts w:ascii="Garamond" w:hAnsi="Garamond"/>
          <w:lang w:val="en-US"/>
        </w:rPr>
      </w:pPr>
      <w:r w:rsidRPr="00526127">
        <w:rPr>
          <w:rFonts w:ascii="Garamond" w:hAnsi="Garamond"/>
          <w:lang w:val="en-US"/>
        </w:rPr>
        <w:t>W</w:t>
      </w:r>
      <w:r w:rsidR="00534D22" w:rsidRPr="00526127">
        <w:rPr>
          <w:rFonts w:ascii="Garamond" w:hAnsi="Garamond"/>
          <w:lang w:val="en-US"/>
        </w:rPr>
        <w:t>hat are the internal/external barriers and constraints limiting their engagement (</w:t>
      </w:r>
      <w:r w:rsidR="002D3173" w:rsidRPr="00526127">
        <w:rPr>
          <w:rFonts w:ascii="Garamond" w:hAnsi="Garamond"/>
          <w:lang w:val="en-US"/>
        </w:rPr>
        <w:t xml:space="preserve">or </w:t>
      </w:r>
      <w:r w:rsidR="00CF22E7">
        <w:rPr>
          <w:rFonts w:ascii="Garamond" w:hAnsi="Garamond"/>
          <w:lang w:val="en-US"/>
        </w:rPr>
        <w:t>access to benefits)?</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What measures are t</w:t>
      </w:r>
      <w:r w:rsidR="00CF22E7">
        <w:rPr>
          <w:rFonts w:ascii="Garamond" w:hAnsi="Garamond"/>
          <w:lang w:val="en-US"/>
        </w:rPr>
        <w:t>aken to increase inclusiveness?</w:t>
      </w:r>
    </w:p>
    <w:p w:rsidR="00CF22E7" w:rsidRDefault="00534D22" w:rsidP="00CF22E7">
      <w:pPr>
        <w:numPr>
          <w:ilvl w:val="0"/>
          <w:numId w:val="11"/>
        </w:numPr>
        <w:spacing w:before="40"/>
        <w:ind w:left="568" w:hanging="284"/>
        <w:jc w:val="both"/>
        <w:rPr>
          <w:rFonts w:ascii="Garamond" w:hAnsi="Garamond"/>
          <w:lang w:val="en-US"/>
        </w:rPr>
      </w:pPr>
      <w:r w:rsidRPr="00526127">
        <w:rPr>
          <w:rFonts w:ascii="Garamond" w:hAnsi="Garamond"/>
          <w:lang w:val="en-US"/>
        </w:rPr>
        <w:t>What are the intended and real impacts?</w:t>
      </w:r>
    </w:p>
    <w:p w:rsidR="00CF22E7" w:rsidRDefault="000F1AE5" w:rsidP="00CF22E7">
      <w:pPr>
        <w:numPr>
          <w:ilvl w:val="0"/>
          <w:numId w:val="11"/>
        </w:numPr>
        <w:spacing w:before="40"/>
        <w:ind w:left="568" w:hanging="284"/>
        <w:jc w:val="both"/>
        <w:rPr>
          <w:rFonts w:ascii="Garamond" w:hAnsi="Garamond"/>
          <w:lang w:val="en-US"/>
        </w:rPr>
      </w:pPr>
      <w:r w:rsidRPr="00526127">
        <w:rPr>
          <w:rFonts w:ascii="Garamond" w:hAnsi="Garamond"/>
          <w:lang w:val="en-US"/>
        </w:rPr>
        <w:t>Did the use of time by men and women changed as a r</w:t>
      </w:r>
      <w:r w:rsidR="00CF22E7">
        <w:rPr>
          <w:rFonts w:ascii="Garamond" w:hAnsi="Garamond"/>
          <w:lang w:val="en-US"/>
        </w:rPr>
        <w:t>esult of the intervention? How?</w:t>
      </w:r>
    </w:p>
    <w:p w:rsidR="00CF22E7" w:rsidRDefault="000F1AE5" w:rsidP="00CF22E7">
      <w:pPr>
        <w:numPr>
          <w:ilvl w:val="0"/>
          <w:numId w:val="11"/>
        </w:numPr>
        <w:spacing w:before="40"/>
        <w:ind w:left="568" w:hanging="284"/>
        <w:jc w:val="both"/>
        <w:rPr>
          <w:rFonts w:ascii="Garamond" w:hAnsi="Garamond"/>
          <w:lang w:val="en-US"/>
        </w:rPr>
      </w:pPr>
      <w:r w:rsidRPr="00526127">
        <w:rPr>
          <w:rFonts w:ascii="Garamond" w:hAnsi="Garamond"/>
          <w:lang w:val="en-US"/>
        </w:rPr>
        <w:t xml:space="preserve">Did the power </w:t>
      </w:r>
      <w:r w:rsidR="007C2A48" w:rsidRPr="00526127">
        <w:rPr>
          <w:rFonts w:ascii="Garamond" w:hAnsi="Garamond"/>
          <w:lang w:val="en-US"/>
        </w:rPr>
        <w:t xml:space="preserve">relations </w:t>
      </w:r>
      <w:r w:rsidRPr="00526127">
        <w:rPr>
          <w:rFonts w:ascii="Garamond" w:hAnsi="Garamond"/>
          <w:lang w:val="en-US"/>
        </w:rPr>
        <w:t>changed as a result of the intervention? How?</w:t>
      </w:r>
    </w:p>
    <w:p w:rsidR="00534D22" w:rsidRPr="00526127" w:rsidRDefault="002D3173" w:rsidP="00CF22E7">
      <w:pPr>
        <w:numPr>
          <w:ilvl w:val="0"/>
          <w:numId w:val="11"/>
        </w:numPr>
        <w:spacing w:before="40"/>
        <w:ind w:left="568" w:hanging="284"/>
        <w:jc w:val="both"/>
        <w:rPr>
          <w:rFonts w:ascii="Garamond" w:hAnsi="Garamond"/>
          <w:lang w:val="en-US"/>
        </w:rPr>
      </w:pPr>
      <w:r w:rsidRPr="00526127">
        <w:rPr>
          <w:rFonts w:ascii="Garamond" w:hAnsi="Garamond"/>
          <w:lang w:val="en-US"/>
        </w:rPr>
        <w:t>Did the respect between men and women change as a result of the intervention? How?</w:t>
      </w:r>
    </w:p>
    <w:p w:rsidR="005012DF" w:rsidRPr="00526127" w:rsidRDefault="000F1AE5" w:rsidP="00635F39">
      <w:pPr>
        <w:numPr>
          <w:ilvl w:val="1"/>
          <w:numId w:val="9"/>
        </w:numPr>
        <w:tabs>
          <w:tab w:val="clear" w:pos="720"/>
        </w:tabs>
        <w:spacing w:before="120"/>
        <w:ind w:left="567" w:hanging="397"/>
        <w:jc w:val="both"/>
        <w:rPr>
          <w:rFonts w:ascii="Garamond" w:hAnsi="Garamond"/>
          <w:b/>
          <w:i/>
          <w:lang w:val="en-US"/>
        </w:rPr>
      </w:pPr>
      <w:r w:rsidRPr="00526127">
        <w:rPr>
          <w:rFonts w:ascii="Garamond" w:hAnsi="Garamond"/>
          <w:b/>
          <w:i/>
          <w:lang w:val="en-US"/>
        </w:rPr>
        <w:t xml:space="preserve">Empowering self-confidence and ownership - </w:t>
      </w:r>
      <w:r w:rsidR="005012DF" w:rsidRPr="00526127">
        <w:rPr>
          <w:rFonts w:ascii="Garamond" w:hAnsi="Garamond"/>
          <w:b/>
          <w:i/>
          <w:lang w:val="en-US"/>
        </w:rPr>
        <w:t>True participation of</w:t>
      </w:r>
      <w:r w:rsidRPr="00526127">
        <w:rPr>
          <w:rFonts w:ascii="Garamond" w:hAnsi="Garamond"/>
          <w:b/>
          <w:i/>
          <w:lang w:val="en-US"/>
        </w:rPr>
        <w:t xml:space="preserve"> the</w:t>
      </w:r>
      <w:r w:rsidR="005012DF" w:rsidRPr="00526127">
        <w:rPr>
          <w:rFonts w:ascii="Garamond" w:hAnsi="Garamond"/>
          <w:b/>
          <w:i/>
          <w:lang w:val="en-US"/>
        </w:rPr>
        <w:t xml:space="preserve"> target groups in all stages of development interventions.</w:t>
      </w:r>
    </w:p>
    <w:p w:rsidR="008C3598" w:rsidRPr="00526127" w:rsidRDefault="00676B79" w:rsidP="00676B79">
      <w:pPr>
        <w:spacing w:before="80"/>
        <w:jc w:val="both"/>
        <w:rPr>
          <w:rFonts w:ascii="Garamond" w:hAnsi="Garamond"/>
          <w:lang w:val="en-US"/>
        </w:rPr>
      </w:pPr>
      <w:r w:rsidRPr="00526127">
        <w:rPr>
          <w:rFonts w:ascii="Garamond" w:hAnsi="Garamond"/>
          <w:lang w:val="en-US"/>
        </w:rPr>
        <w:t xml:space="preserve">All the above levels of </w:t>
      </w:r>
      <w:r w:rsidR="008D0CF4" w:rsidRPr="00526127">
        <w:rPr>
          <w:rFonts w:ascii="Garamond" w:hAnsi="Garamond"/>
          <w:lang w:val="en-US"/>
        </w:rPr>
        <w:t>an</w:t>
      </w:r>
      <w:r w:rsidRPr="00526127">
        <w:rPr>
          <w:rFonts w:ascii="Garamond" w:hAnsi="Garamond"/>
          <w:lang w:val="en-US"/>
        </w:rPr>
        <w:t xml:space="preserve"> intervention can bring positive results but can fail in case there is no local ownership</w:t>
      </w:r>
      <w:r w:rsidR="002231C7" w:rsidRPr="00526127">
        <w:rPr>
          <w:rFonts w:ascii="Garamond" w:hAnsi="Garamond"/>
          <w:lang w:val="en-US"/>
        </w:rPr>
        <w:t xml:space="preserve"> or in case that power relations cause favoritism of selected groups</w:t>
      </w:r>
      <w:r w:rsidR="005012DF" w:rsidRPr="00526127">
        <w:rPr>
          <w:rFonts w:ascii="Garamond" w:hAnsi="Garamond"/>
          <w:lang w:val="en-US"/>
        </w:rPr>
        <w:t>.</w:t>
      </w:r>
      <w:r w:rsidR="002231C7" w:rsidRPr="00526127">
        <w:rPr>
          <w:rFonts w:ascii="Garamond" w:hAnsi="Garamond"/>
          <w:lang w:val="en-US"/>
        </w:rPr>
        <w:t xml:space="preserve"> The ownership does not mean the ownership of benefits </w:t>
      </w:r>
      <w:r w:rsidR="002231C7" w:rsidRPr="00526127">
        <w:rPr>
          <w:rFonts w:ascii="Garamond" w:hAnsi="Garamond"/>
          <w:lang w:val="en-US"/>
        </w:rPr>
        <w:lastRenderedPageBreak/>
        <w:t>provided by external actors but must include participation in identifying the needs, formulating the policies and concrete interventions (including indicators of success)</w:t>
      </w:r>
      <w:r w:rsidR="00225437" w:rsidRPr="00526127">
        <w:rPr>
          <w:rFonts w:ascii="Garamond" w:hAnsi="Garamond"/>
          <w:lang w:val="en-US"/>
        </w:rPr>
        <w:t>,</w:t>
      </w:r>
      <w:r w:rsidR="002231C7" w:rsidRPr="00526127">
        <w:rPr>
          <w:rFonts w:ascii="Garamond" w:hAnsi="Garamond"/>
          <w:lang w:val="en-US"/>
        </w:rPr>
        <w:t xml:space="preserve"> and also in monitoring and evaluations.</w:t>
      </w:r>
    </w:p>
    <w:p w:rsidR="000F1AE5" w:rsidRPr="00526127" w:rsidRDefault="000F1AE5" w:rsidP="00676B79">
      <w:pPr>
        <w:spacing w:before="80"/>
        <w:jc w:val="both"/>
        <w:rPr>
          <w:rFonts w:ascii="Garamond" w:hAnsi="Garamond"/>
          <w:lang w:val="en-US"/>
        </w:rPr>
      </w:pPr>
      <w:r w:rsidRPr="00526127">
        <w:rPr>
          <w:rFonts w:ascii="Garamond" w:hAnsi="Garamond"/>
          <w:lang w:val="en-US"/>
        </w:rPr>
        <w:t xml:space="preserve">This </w:t>
      </w:r>
      <w:r w:rsidR="008D0CF4" w:rsidRPr="00526127">
        <w:rPr>
          <w:rFonts w:ascii="Garamond" w:hAnsi="Garamond"/>
          <w:lang w:val="en-US"/>
        </w:rPr>
        <w:t>pillar</w:t>
      </w:r>
      <w:r w:rsidRPr="00526127">
        <w:rPr>
          <w:rFonts w:ascii="Garamond" w:hAnsi="Garamond"/>
          <w:lang w:val="en-US"/>
        </w:rPr>
        <w:t xml:space="preserve"> works with behavior, attitudes, and motivations. The responses must combine quantitative and qualitative data and these can be hardly found in up-to-date statistics.</w:t>
      </w:r>
    </w:p>
    <w:p w:rsidR="005E2CA0" w:rsidRDefault="009500BE" w:rsidP="00676B79">
      <w:pPr>
        <w:spacing w:before="80"/>
        <w:jc w:val="both"/>
        <w:rPr>
          <w:rFonts w:ascii="Garamond" w:hAnsi="Garamond"/>
          <w:lang w:val="en-US"/>
        </w:rPr>
      </w:pPr>
      <w:r w:rsidRPr="00526127">
        <w:rPr>
          <w:rFonts w:ascii="Garamond" w:hAnsi="Garamond"/>
          <w:lang w:val="en-US"/>
        </w:rPr>
        <w:t>The evaluation</w:t>
      </w:r>
      <w:r w:rsidR="000001D9" w:rsidRPr="00526127">
        <w:rPr>
          <w:rFonts w:ascii="Garamond" w:hAnsi="Garamond"/>
          <w:lang w:val="en-US"/>
        </w:rPr>
        <w:t xml:space="preserve"> questions</w:t>
      </w:r>
      <w:r w:rsidRPr="00526127">
        <w:rPr>
          <w:rFonts w:ascii="Garamond" w:hAnsi="Garamond"/>
          <w:lang w:val="en-US"/>
        </w:rPr>
        <w:t xml:space="preserve"> </w:t>
      </w:r>
      <w:r w:rsidR="00B81B1E" w:rsidRPr="00526127">
        <w:rPr>
          <w:rFonts w:ascii="Garamond" w:hAnsi="Garamond"/>
          <w:lang w:val="en-US"/>
        </w:rPr>
        <w:t xml:space="preserve">for this level </w:t>
      </w:r>
      <w:r w:rsidRPr="00526127">
        <w:rPr>
          <w:rFonts w:ascii="Garamond" w:hAnsi="Garamond"/>
          <w:lang w:val="en-US"/>
        </w:rPr>
        <w:t>can include</w:t>
      </w:r>
      <w:r w:rsidR="000001D9" w:rsidRPr="00526127">
        <w:rPr>
          <w:rFonts w:ascii="Garamond" w:hAnsi="Garamond"/>
          <w:lang w:val="en-US"/>
        </w:rPr>
        <w:t>:</w:t>
      </w:r>
    </w:p>
    <w:p w:rsidR="00CF22E7" w:rsidRDefault="009500BE" w:rsidP="00CF22E7">
      <w:pPr>
        <w:numPr>
          <w:ilvl w:val="0"/>
          <w:numId w:val="11"/>
        </w:numPr>
        <w:spacing w:before="40"/>
        <w:ind w:left="568" w:hanging="284"/>
        <w:jc w:val="both"/>
        <w:rPr>
          <w:rFonts w:ascii="Garamond" w:hAnsi="Garamond"/>
          <w:lang w:val="en-US"/>
        </w:rPr>
      </w:pPr>
      <w:r w:rsidRPr="00526127">
        <w:rPr>
          <w:rFonts w:ascii="Garamond" w:hAnsi="Garamond"/>
          <w:lang w:val="en-US"/>
        </w:rPr>
        <w:t>Who has the main vo</w:t>
      </w:r>
      <w:r w:rsidR="007C2A48" w:rsidRPr="00526127">
        <w:rPr>
          <w:rFonts w:ascii="Garamond" w:hAnsi="Garamond"/>
          <w:lang w:val="en-US"/>
        </w:rPr>
        <w:t>ice</w:t>
      </w:r>
      <w:r w:rsidR="002D3173" w:rsidRPr="00526127">
        <w:rPr>
          <w:rFonts w:ascii="Garamond" w:hAnsi="Garamond"/>
          <w:lang w:val="en-US"/>
        </w:rPr>
        <w:t xml:space="preserve"> </w:t>
      </w:r>
      <w:r w:rsidR="007C2A48" w:rsidRPr="00526127">
        <w:rPr>
          <w:rFonts w:ascii="Garamond" w:hAnsi="Garamond"/>
          <w:lang w:val="en-US"/>
        </w:rPr>
        <w:t>regarding decisions in</w:t>
      </w:r>
      <w:r w:rsidR="002D3173" w:rsidRPr="00526127">
        <w:rPr>
          <w:rFonts w:ascii="Garamond" w:hAnsi="Garamond"/>
          <w:lang w:val="en-US"/>
        </w:rPr>
        <w:t xml:space="preserve"> the households and within communities</w:t>
      </w:r>
      <w:r w:rsidR="00CF22E7">
        <w:rPr>
          <w:rFonts w:ascii="Garamond" w:hAnsi="Garamond"/>
          <w:lang w:val="en-US"/>
        </w:rPr>
        <w:t>?</w:t>
      </w:r>
    </w:p>
    <w:p w:rsidR="00CF22E7" w:rsidRDefault="009500BE" w:rsidP="00CF22E7">
      <w:pPr>
        <w:numPr>
          <w:ilvl w:val="0"/>
          <w:numId w:val="11"/>
        </w:numPr>
        <w:spacing w:before="40"/>
        <w:ind w:left="568" w:hanging="284"/>
        <w:jc w:val="both"/>
        <w:rPr>
          <w:rFonts w:ascii="Garamond" w:hAnsi="Garamond"/>
          <w:lang w:val="en-US"/>
        </w:rPr>
      </w:pPr>
      <w:r w:rsidRPr="00526127">
        <w:rPr>
          <w:rFonts w:ascii="Garamond" w:hAnsi="Garamond"/>
          <w:lang w:val="en-US"/>
        </w:rPr>
        <w:t>Who decides about the prioritie</w:t>
      </w:r>
      <w:r w:rsidR="00CF22E7">
        <w:rPr>
          <w:rFonts w:ascii="Garamond" w:hAnsi="Garamond"/>
          <w:lang w:val="en-US"/>
        </w:rPr>
        <w:t>s of development interventions?</w:t>
      </w:r>
    </w:p>
    <w:p w:rsidR="00CF22E7" w:rsidRDefault="000F1AE5" w:rsidP="00CF22E7">
      <w:pPr>
        <w:numPr>
          <w:ilvl w:val="0"/>
          <w:numId w:val="11"/>
        </w:numPr>
        <w:spacing w:before="40"/>
        <w:ind w:left="568" w:hanging="284"/>
        <w:jc w:val="both"/>
        <w:rPr>
          <w:rFonts w:ascii="Garamond" w:hAnsi="Garamond"/>
          <w:lang w:val="en-US"/>
        </w:rPr>
      </w:pPr>
      <w:r w:rsidRPr="00526127">
        <w:rPr>
          <w:rFonts w:ascii="Garamond" w:hAnsi="Garamond"/>
          <w:lang w:val="en-US"/>
        </w:rPr>
        <w:t>How d</w:t>
      </w:r>
      <w:r w:rsidR="009500BE" w:rsidRPr="00526127">
        <w:rPr>
          <w:rFonts w:ascii="Garamond" w:hAnsi="Garamond"/>
          <w:lang w:val="en-US"/>
        </w:rPr>
        <w:t xml:space="preserve">o the target groups (men and women) participate in setting </w:t>
      </w:r>
      <w:r w:rsidR="00B81B1E" w:rsidRPr="00526127">
        <w:rPr>
          <w:rFonts w:ascii="Garamond" w:hAnsi="Garamond"/>
          <w:lang w:val="en-US"/>
        </w:rPr>
        <w:t xml:space="preserve">the indicators </w:t>
      </w:r>
      <w:r w:rsidRPr="00526127">
        <w:rPr>
          <w:rFonts w:ascii="Garamond" w:hAnsi="Garamond"/>
          <w:lang w:val="en-US"/>
        </w:rPr>
        <w:t>or the</w:t>
      </w:r>
      <w:r w:rsidR="00B81B1E" w:rsidRPr="00526127">
        <w:rPr>
          <w:rFonts w:ascii="Garamond" w:hAnsi="Garamond"/>
          <w:lang w:val="en-US"/>
        </w:rPr>
        <w:t xml:space="preserve"> </w:t>
      </w:r>
      <w:r w:rsidR="00CF22E7">
        <w:rPr>
          <w:rFonts w:ascii="Garamond" w:hAnsi="Garamond"/>
          <w:lang w:val="en-US"/>
        </w:rPr>
        <w:t>evaluation questions?</w:t>
      </w:r>
    </w:p>
    <w:p w:rsidR="00CF22E7" w:rsidRDefault="003F4941" w:rsidP="00CF22E7">
      <w:pPr>
        <w:numPr>
          <w:ilvl w:val="0"/>
          <w:numId w:val="11"/>
        </w:numPr>
        <w:spacing w:before="40"/>
        <w:ind w:left="568" w:hanging="284"/>
        <w:jc w:val="both"/>
        <w:rPr>
          <w:rFonts w:ascii="Garamond" w:hAnsi="Garamond"/>
          <w:lang w:val="en-US"/>
        </w:rPr>
      </w:pPr>
      <w:r w:rsidRPr="00526127">
        <w:rPr>
          <w:rFonts w:ascii="Garamond" w:hAnsi="Garamond"/>
          <w:lang w:val="en-US"/>
        </w:rPr>
        <w:t>Does anybody respond to their recommendations?</w:t>
      </w:r>
    </w:p>
    <w:p w:rsidR="00CF22E7" w:rsidRDefault="007874B5" w:rsidP="00CF22E7">
      <w:pPr>
        <w:numPr>
          <w:ilvl w:val="0"/>
          <w:numId w:val="11"/>
        </w:numPr>
        <w:spacing w:before="40"/>
        <w:ind w:left="568" w:hanging="284"/>
        <w:jc w:val="both"/>
        <w:rPr>
          <w:rFonts w:ascii="Garamond" w:hAnsi="Garamond"/>
          <w:lang w:val="en-US"/>
        </w:rPr>
      </w:pPr>
      <w:r w:rsidRPr="00526127">
        <w:rPr>
          <w:rFonts w:ascii="Garamond" w:hAnsi="Garamond"/>
          <w:lang w:val="en-US"/>
        </w:rPr>
        <w:t>A</w:t>
      </w:r>
      <w:r w:rsidR="000F1AE5" w:rsidRPr="00526127">
        <w:rPr>
          <w:rFonts w:ascii="Garamond" w:hAnsi="Garamond"/>
          <w:lang w:val="en-US"/>
        </w:rPr>
        <w:t xml:space="preserve">re the target groups </w:t>
      </w:r>
      <w:r w:rsidRPr="00526127">
        <w:rPr>
          <w:rFonts w:ascii="Garamond" w:hAnsi="Garamond"/>
          <w:lang w:val="en-US"/>
        </w:rPr>
        <w:t>prepared</w:t>
      </w:r>
      <w:r w:rsidR="000F1AE5" w:rsidRPr="00526127">
        <w:rPr>
          <w:rFonts w:ascii="Garamond" w:hAnsi="Garamond"/>
          <w:lang w:val="en-US"/>
        </w:rPr>
        <w:t xml:space="preserve"> to maintain and sustain the benefits?</w:t>
      </w:r>
    </w:p>
    <w:p w:rsidR="00CF22E7" w:rsidRDefault="002D3173" w:rsidP="00CF22E7">
      <w:pPr>
        <w:numPr>
          <w:ilvl w:val="0"/>
          <w:numId w:val="11"/>
        </w:numPr>
        <w:spacing w:before="40"/>
        <w:ind w:left="568" w:hanging="284"/>
        <w:jc w:val="both"/>
        <w:rPr>
          <w:rFonts w:ascii="Garamond" w:hAnsi="Garamond"/>
          <w:lang w:val="en-US"/>
        </w:rPr>
      </w:pPr>
      <w:r w:rsidRPr="00526127">
        <w:rPr>
          <w:rFonts w:ascii="Garamond" w:hAnsi="Garamond"/>
          <w:lang w:val="en-US"/>
        </w:rPr>
        <w:t>Are the men and wo</w:t>
      </w:r>
      <w:r w:rsidR="00CF22E7">
        <w:rPr>
          <w:rFonts w:ascii="Garamond" w:hAnsi="Garamond"/>
          <w:lang w:val="en-US"/>
        </w:rPr>
        <w:t>men satisfied with their roles?</w:t>
      </w:r>
    </w:p>
    <w:p w:rsidR="00CF22E7" w:rsidRDefault="008D0CF4" w:rsidP="00CF22E7">
      <w:pPr>
        <w:numPr>
          <w:ilvl w:val="0"/>
          <w:numId w:val="11"/>
        </w:numPr>
        <w:spacing w:before="40"/>
        <w:ind w:left="568" w:hanging="284"/>
        <w:jc w:val="both"/>
        <w:rPr>
          <w:rFonts w:ascii="Garamond" w:hAnsi="Garamond"/>
          <w:lang w:val="en-US"/>
        </w:rPr>
      </w:pPr>
      <w:r w:rsidRPr="00526127">
        <w:rPr>
          <w:rFonts w:ascii="Garamond" w:hAnsi="Garamond"/>
          <w:lang w:val="en-US"/>
        </w:rPr>
        <w:t>Do people feel any discrim</w:t>
      </w:r>
      <w:r w:rsidR="00CF22E7">
        <w:rPr>
          <w:rFonts w:ascii="Garamond" w:hAnsi="Garamond"/>
          <w:lang w:val="en-US"/>
        </w:rPr>
        <w:t>ination regarding their gender?</w:t>
      </w:r>
    </w:p>
    <w:p w:rsidR="00CF22E7" w:rsidRDefault="00CF22E7" w:rsidP="00CF22E7">
      <w:pPr>
        <w:numPr>
          <w:ilvl w:val="0"/>
          <w:numId w:val="11"/>
        </w:numPr>
        <w:spacing w:before="40"/>
        <w:ind w:left="568" w:hanging="284"/>
        <w:jc w:val="both"/>
        <w:rPr>
          <w:rFonts w:ascii="Garamond" w:hAnsi="Garamond"/>
          <w:lang w:val="en-US"/>
        </w:rPr>
      </w:pPr>
      <w:r>
        <w:rPr>
          <w:rFonts w:ascii="Garamond" w:hAnsi="Garamond"/>
          <w:lang w:val="en-US"/>
        </w:rPr>
        <w:t>What change do they want?</w:t>
      </w:r>
    </w:p>
    <w:p w:rsidR="00CF22E7" w:rsidRDefault="001C0D20" w:rsidP="00CF22E7">
      <w:pPr>
        <w:numPr>
          <w:ilvl w:val="0"/>
          <w:numId w:val="11"/>
        </w:numPr>
        <w:spacing w:before="40"/>
        <w:ind w:left="568" w:hanging="284"/>
        <w:jc w:val="both"/>
        <w:rPr>
          <w:rFonts w:ascii="Garamond" w:hAnsi="Garamond"/>
          <w:lang w:val="en-US"/>
        </w:rPr>
      </w:pPr>
      <w:r w:rsidRPr="00526127">
        <w:rPr>
          <w:rFonts w:ascii="Garamond" w:hAnsi="Garamond"/>
          <w:lang w:val="en-US"/>
        </w:rPr>
        <w:t xml:space="preserve">What </w:t>
      </w:r>
      <w:r w:rsidR="002D3173" w:rsidRPr="00526127">
        <w:rPr>
          <w:rFonts w:ascii="Garamond" w:hAnsi="Garamond"/>
          <w:lang w:val="en-US"/>
        </w:rPr>
        <w:t>own</w:t>
      </w:r>
      <w:r w:rsidRPr="00526127">
        <w:rPr>
          <w:rFonts w:ascii="Garamond" w:hAnsi="Garamond"/>
          <w:lang w:val="en-US"/>
        </w:rPr>
        <w:t xml:space="preserve"> initiatives were launched by the target groups as a follow-up to the given intervention?</w:t>
      </w:r>
    </w:p>
    <w:p w:rsidR="005012DF" w:rsidRPr="00526127" w:rsidRDefault="001158BE" w:rsidP="00CF22E7">
      <w:pPr>
        <w:numPr>
          <w:ilvl w:val="0"/>
          <w:numId w:val="11"/>
        </w:numPr>
        <w:spacing w:before="40"/>
        <w:ind w:left="568" w:hanging="284"/>
        <w:jc w:val="both"/>
        <w:rPr>
          <w:rFonts w:ascii="Garamond" w:hAnsi="Garamond"/>
          <w:lang w:val="en-US"/>
        </w:rPr>
      </w:pPr>
      <w:r w:rsidRPr="00526127">
        <w:rPr>
          <w:rFonts w:ascii="Garamond" w:hAnsi="Garamond"/>
          <w:lang w:val="en-US"/>
        </w:rPr>
        <w:t>What mistakes they do not want to repeat?</w:t>
      </w:r>
    </w:p>
    <w:p w:rsidR="003F4941" w:rsidRPr="00526127" w:rsidRDefault="001C0D20" w:rsidP="00635F39">
      <w:pPr>
        <w:numPr>
          <w:ilvl w:val="1"/>
          <w:numId w:val="9"/>
        </w:numPr>
        <w:tabs>
          <w:tab w:val="clear" w:pos="720"/>
        </w:tabs>
        <w:spacing w:before="120"/>
        <w:ind w:left="567" w:hanging="397"/>
        <w:jc w:val="both"/>
        <w:rPr>
          <w:rFonts w:ascii="Garamond" w:hAnsi="Garamond"/>
          <w:b/>
          <w:i/>
          <w:lang w:val="en-US"/>
        </w:rPr>
      </w:pPr>
      <w:r w:rsidRPr="00526127">
        <w:rPr>
          <w:rFonts w:ascii="Garamond" w:hAnsi="Garamond"/>
          <w:b/>
          <w:i/>
          <w:lang w:val="en-US"/>
        </w:rPr>
        <w:t>Gender indicators - the current approaches</w:t>
      </w:r>
    </w:p>
    <w:p w:rsidR="003F4941" w:rsidRPr="00526127" w:rsidRDefault="003F4941" w:rsidP="00676B79">
      <w:pPr>
        <w:spacing w:before="80"/>
        <w:jc w:val="both"/>
        <w:rPr>
          <w:rFonts w:ascii="Garamond" w:hAnsi="Garamond"/>
          <w:lang w:val="en-US"/>
        </w:rPr>
      </w:pPr>
      <w:r w:rsidRPr="00526127">
        <w:rPr>
          <w:rFonts w:ascii="Garamond" w:hAnsi="Garamond"/>
          <w:lang w:val="en-US"/>
        </w:rPr>
        <w:t xml:space="preserve">There are hundreds of potential questions related to gender issues, probably hundreds of </w:t>
      </w:r>
      <w:r w:rsidR="00BA0900" w:rsidRPr="00526127">
        <w:rPr>
          <w:rFonts w:ascii="Garamond" w:hAnsi="Garamond"/>
          <w:lang w:val="en-US"/>
        </w:rPr>
        <w:t xml:space="preserve">regularly </w:t>
      </w:r>
      <w:r w:rsidRPr="00526127">
        <w:rPr>
          <w:rFonts w:ascii="Garamond" w:hAnsi="Garamond"/>
          <w:lang w:val="en-US"/>
        </w:rPr>
        <w:t xml:space="preserve">monitored indicators and many appropriate evaluation methods and approaches. </w:t>
      </w:r>
      <w:r w:rsidR="001C0D20" w:rsidRPr="00526127">
        <w:rPr>
          <w:rFonts w:ascii="Garamond" w:hAnsi="Garamond"/>
          <w:lang w:val="en-US"/>
        </w:rPr>
        <w:t xml:space="preserve">However, can </w:t>
      </w:r>
      <w:r w:rsidRPr="00526127">
        <w:rPr>
          <w:rFonts w:ascii="Garamond" w:hAnsi="Garamond"/>
          <w:lang w:val="en-US"/>
        </w:rPr>
        <w:t>these questions and indicators really provide relevant answers, without artificial biases</w:t>
      </w:r>
      <w:r w:rsidR="001C0D20" w:rsidRPr="00526127">
        <w:rPr>
          <w:rFonts w:ascii="Garamond" w:hAnsi="Garamond"/>
          <w:lang w:val="en-US"/>
        </w:rPr>
        <w:t>?</w:t>
      </w:r>
    </w:p>
    <w:p w:rsidR="000F5869" w:rsidRPr="00526127" w:rsidRDefault="0062619E" w:rsidP="00676B79">
      <w:pPr>
        <w:spacing w:before="80"/>
        <w:jc w:val="both"/>
        <w:rPr>
          <w:rFonts w:ascii="Garamond" w:hAnsi="Garamond"/>
          <w:lang w:val="en-US"/>
        </w:rPr>
      </w:pPr>
      <w:r w:rsidRPr="00526127">
        <w:rPr>
          <w:rFonts w:ascii="Garamond" w:hAnsi="Garamond"/>
          <w:noProof/>
          <w:lang w:eastAsia="cs-CZ"/>
        </w:rPr>
        <w:pict w14:anchorId="410F4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pt;margin-top:48.15pt;width:397.4pt;height:169.2pt;z-index:-2" wrapcoords="315 0 315 21518 21565 21518 21565 0 315 0">
            <v:imagedata r:id="rId12" o:title=""/>
            <w10:wrap type="tight"/>
          </v:shape>
        </w:pict>
      </w:r>
      <w:r w:rsidR="000F5869" w:rsidRPr="00526127">
        <w:rPr>
          <w:rFonts w:ascii="Garamond" w:hAnsi="Garamond"/>
          <w:lang w:val="en-US"/>
        </w:rPr>
        <w:t>O</w:t>
      </w:r>
      <w:r w:rsidR="003F4941" w:rsidRPr="00526127">
        <w:rPr>
          <w:rFonts w:ascii="Garamond" w:hAnsi="Garamond"/>
          <w:lang w:val="en-US"/>
        </w:rPr>
        <w:t xml:space="preserve">ne of the generally used indicators is the </w:t>
      </w:r>
      <w:r w:rsidR="003F4941" w:rsidRPr="00526127">
        <w:rPr>
          <w:rFonts w:ascii="Garamond" w:hAnsi="Garamond"/>
          <w:b/>
          <w:lang w:val="en-US"/>
        </w:rPr>
        <w:t>Gender Inequality Index</w:t>
      </w:r>
      <w:r w:rsidR="003F4941" w:rsidRPr="00526127">
        <w:rPr>
          <w:rFonts w:ascii="Garamond" w:hAnsi="Garamond"/>
          <w:lang w:val="en-US"/>
        </w:rPr>
        <w:t>. It combines female and male gender index</w:t>
      </w:r>
      <w:r w:rsidR="00225437" w:rsidRPr="00526127">
        <w:rPr>
          <w:rFonts w:ascii="Garamond" w:hAnsi="Garamond"/>
          <w:lang w:val="en-US"/>
        </w:rPr>
        <w:t>es</w:t>
      </w:r>
      <w:r w:rsidR="003F4941" w:rsidRPr="00526127">
        <w:rPr>
          <w:rFonts w:ascii="Garamond" w:hAnsi="Garamond"/>
          <w:lang w:val="en-US"/>
        </w:rPr>
        <w:t xml:space="preserve"> for the aspects of health,</w:t>
      </w:r>
      <w:r w:rsidR="000F5869" w:rsidRPr="00526127">
        <w:rPr>
          <w:rFonts w:ascii="Garamond" w:hAnsi="Garamond"/>
          <w:lang w:val="en-US"/>
        </w:rPr>
        <w:t xml:space="preserve"> empowerment, and labor market.</w:t>
      </w:r>
    </w:p>
    <w:p w:rsidR="003F4941" w:rsidRPr="00526127" w:rsidRDefault="003F4941" w:rsidP="00676B79">
      <w:pPr>
        <w:spacing w:before="80"/>
        <w:jc w:val="both"/>
        <w:rPr>
          <w:rFonts w:ascii="Garamond" w:hAnsi="Garamond"/>
          <w:lang w:val="en-US"/>
        </w:rPr>
      </w:pPr>
      <w:r w:rsidRPr="00526127">
        <w:rPr>
          <w:rFonts w:ascii="Garamond" w:hAnsi="Garamond"/>
          <w:lang w:val="en-US"/>
        </w:rPr>
        <w:lastRenderedPageBreak/>
        <w:t>However, two female indicators for health are maternal mortality ratio and adolescent fertility rate and there is no equivalent indicator for men. If the input data are not comparable, no mathematical method can provide appropriate comparison between m</w:t>
      </w:r>
      <w:r w:rsidR="00A757DF" w:rsidRPr="00526127">
        <w:rPr>
          <w:rFonts w:ascii="Garamond" w:hAnsi="Garamond"/>
          <w:lang w:val="en-US"/>
        </w:rPr>
        <w:t>e</w:t>
      </w:r>
      <w:r w:rsidRPr="00526127">
        <w:rPr>
          <w:rFonts w:ascii="Garamond" w:hAnsi="Garamond"/>
          <w:lang w:val="en-US"/>
        </w:rPr>
        <w:t>n and women!</w:t>
      </w:r>
      <w:r w:rsidR="00700FD3" w:rsidRPr="00526127">
        <w:rPr>
          <w:rFonts w:ascii="Garamond" w:hAnsi="Garamond"/>
          <w:lang w:val="en-US"/>
        </w:rPr>
        <w:t xml:space="preserve"> One of two indicators for empowerment is then female and male shares of parliamentary seats.</w:t>
      </w:r>
      <w:r w:rsidR="008E52B5" w:rsidRPr="00526127">
        <w:rPr>
          <w:rFonts w:ascii="Garamond" w:hAnsi="Garamond"/>
          <w:lang w:val="en-US"/>
        </w:rPr>
        <w:t xml:space="preserve"> But this indicator does not include any information what percentage of men and women really want such </w:t>
      </w:r>
      <w:r w:rsidR="00BA0900" w:rsidRPr="00526127">
        <w:rPr>
          <w:rFonts w:ascii="Garamond" w:hAnsi="Garamond"/>
          <w:lang w:val="en-US"/>
        </w:rPr>
        <w:t>“</w:t>
      </w:r>
      <w:r w:rsidR="008E52B5" w:rsidRPr="00526127">
        <w:rPr>
          <w:rFonts w:ascii="Garamond" w:hAnsi="Garamond"/>
          <w:lang w:val="en-US"/>
        </w:rPr>
        <w:t>job</w:t>
      </w:r>
      <w:r w:rsidR="00BA0900" w:rsidRPr="00526127">
        <w:rPr>
          <w:rFonts w:ascii="Garamond" w:hAnsi="Garamond"/>
          <w:lang w:val="en-US"/>
        </w:rPr>
        <w:t>”</w:t>
      </w:r>
      <w:r w:rsidR="008E52B5" w:rsidRPr="00526127">
        <w:rPr>
          <w:rFonts w:ascii="Garamond" w:hAnsi="Garamond"/>
          <w:lang w:val="en-US"/>
        </w:rPr>
        <w:t xml:space="preserve">. We can monitor female and male shares in other sectors (teachers, miners, soldiers, nurses, housekeeping…) and we can get </w:t>
      </w:r>
      <w:r w:rsidR="00BA0900" w:rsidRPr="00526127">
        <w:rPr>
          <w:rFonts w:ascii="Garamond" w:hAnsi="Garamond"/>
          <w:lang w:val="en-US"/>
        </w:rPr>
        <w:t>identically</w:t>
      </w:r>
      <w:r w:rsidR="008E52B5" w:rsidRPr="00526127">
        <w:rPr>
          <w:rFonts w:ascii="Garamond" w:hAnsi="Garamond"/>
          <w:lang w:val="en-US"/>
        </w:rPr>
        <w:t xml:space="preserve"> biased results and totally different gender indexes – based on the answers we want to hear.</w:t>
      </w:r>
    </w:p>
    <w:p w:rsidR="00C26FEA" w:rsidRPr="00526127" w:rsidRDefault="00C26FEA" w:rsidP="00676B79">
      <w:pPr>
        <w:spacing w:before="80"/>
        <w:jc w:val="both"/>
        <w:rPr>
          <w:rFonts w:ascii="Garamond" w:hAnsi="Garamond"/>
          <w:lang w:val="en-US"/>
        </w:rPr>
      </w:pPr>
      <w:r w:rsidRPr="00526127">
        <w:rPr>
          <w:rFonts w:ascii="Garamond" w:hAnsi="Garamond"/>
          <w:b/>
          <w:lang w:val="en-US"/>
        </w:rPr>
        <w:t>World Bank data</w:t>
      </w:r>
      <w:r w:rsidRPr="00526127">
        <w:rPr>
          <w:rFonts w:ascii="Garamond" w:hAnsi="Garamond"/>
          <w:lang w:val="en-US"/>
        </w:rPr>
        <w:t xml:space="preserve"> </w:t>
      </w:r>
      <w:r w:rsidR="00CF22E7">
        <w:rPr>
          <w:rFonts w:ascii="Garamond" w:hAnsi="Garamond"/>
          <w:lang w:val="en-US"/>
        </w:rPr>
        <w:t>(</w:t>
      </w:r>
      <w:hyperlink r:id="rId13" w:history="1">
        <w:r w:rsidR="00CF22E7" w:rsidRPr="00BC1540">
          <w:rPr>
            <w:rStyle w:val="Hypertextovodkaz"/>
            <w:rFonts w:ascii="Garamond" w:hAnsi="Garamond"/>
            <w:lang w:val="en-US"/>
          </w:rPr>
          <w:t>http://data.worldbank.org/topic/gender</w:t>
        </w:r>
      </w:hyperlink>
      <w:r w:rsidR="00CF22E7">
        <w:rPr>
          <w:rFonts w:ascii="Garamond" w:hAnsi="Garamond"/>
          <w:lang w:val="en-US"/>
        </w:rPr>
        <w:t xml:space="preserve">) </w:t>
      </w:r>
      <w:r w:rsidRPr="00526127">
        <w:rPr>
          <w:rFonts w:ascii="Garamond" w:hAnsi="Garamond"/>
          <w:lang w:val="en-US"/>
        </w:rPr>
        <w:t>related to gender include 54 valuable indicators but none of them describes a behavior change, e.g. the decision making power in the families</w:t>
      </w:r>
      <w:r w:rsidR="00BA0900" w:rsidRPr="00526127">
        <w:rPr>
          <w:rFonts w:ascii="Garamond" w:hAnsi="Garamond"/>
          <w:lang w:val="en-US"/>
        </w:rPr>
        <w:t xml:space="preserve"> or trends in using time by men and women</w:t>
      </w:r>
      <w:r w:rsidRPr="00526127">
        <w:rPr>
          <w:rFonts w:ascii="Garamond" w:hAnsi="Garamond"/>
          <w:lang w:val="en-US"/>
        </w:rPr>
        <w:t xml:space="preserve">. </w:t>
      </w:r>
      <w:r w:rsidR="00BA0900" w:rsidRPr="00526127">
        <w:rPr>
          <w:rFonts w:ascii="Garamond" w:hAnsi="Garamond"/>
          <w:lang w:val="en-US"/>
        </w:rPr>
        <w:t>Such disaggregated data by gender are crucially important for indicating the problems but</w:t>
      </w:r>
      <w:r w:rsidR="001C0D20" w:rsidRPr="00526127">
        <w:rPr>
          <w:rFonts w:ascii="Garamond" w:hAnsi="Garamond"/>
          <w:lang w:val="en-US"/>
        </w:rPr>
        <w:t xml:space="preserve"> they</w:t>
      </w:r>
      <w:r w:rsidR="00BA0900" w:rsidRPr="00526127">
        <w:rPr>
          <w:rFonts w:ascii="Garamond" w:hAnsi="Garamond"/>
          <w:lang w:val="en-US"/>
        </w:rPr>
        <w:t xml:space="preserve"> can recognize neither the real causes </w:t>
      </w:r>
      <w:r w:rsidR="001C0D20" w:rsidRPr="00526127">
        <w:rPr>
          <w:rFonts w:ascii="Garamond" w:hAnsi="Garamond"/>
          <w:lang w:val="en-US"/>
        </w:rPr>
        <w:t xml:space="preserve">of the problems </w:t>
      </w:r>
      <w:r w:rsidR="00BA0900" w:rsidRPr="00526127">
        <w:rPr>
          <w:rFonts w:ascii="Garamond" w:hAnsi="Garamond"/>
          <w:lang w:val="en-US"/>
        </w:rPr>
        <w:t>nor the impacts of concrete policies and other interventions.</w:t>
      </w:r>
    </w:p>
    <w:p w:rsidR="000F5869" w:rsidRPr="00526127" w:rsidRDefault="00BA0900" w:rsidP="00676B79">
      <w:pPr>
        <w:spacing w:before="80"/>
        <w:jc w:val="both"/>
        <w:rPr>
          <w:rFonts w:ascii="Garamond" w:hAnsi="Garamond"/>
          <w:lang w:val="en-US"/>
        </w:rPr>
      </w:pPr>
      <w:r w:rsidRPr="00526127">
        <w:rPr>
          <w:rFonts w:ascii="Garamond" w:hAnsi="Garamond"/>
          <w:b/>
          <w:lang w:val="en-US"/>
        </w:rPr>
        <w:t>Inequality-adjusted Human Development Index</w:t>
      </w:r>
      <w:r w:rsidRPr="00526127">
        <w:rPr>
          <w:rFonts w:ascii="Garamond" w:hAnsi="Garamond"/>
          <w:lang w:val="en-US"/>
        </w:rPr>
        <w:t xml:space="preserve"> works with three very relevant dimensions: </w:t>
      </w:r>
      <w:proofErr w:type="spellStart"/>
      <w:r w:rsidRPr="00526127">
        <w:rPr>
          <w:rFonts w:ascii="Garamond" w:hAnsi="Garamond"/>
          <w:lang w:val="en-US"/>
        </w:rPr>
        <w:t>i</w:t>
      </w:r>
      <w:proofErr w:type="spellEnd"/>
      <w:r w:rsidRPr="00526127">
        <w:rPr>
          <w:rFonts w:ascii="Garamond" w:hAnsi="Garamond"/>
          <w:lang w:val="en-US"/>
        </w:rPr>
        <w:t>) long and healthy life, ii) knowledge, and ii</w:t>
      </w:r>
      <w:r w:rsidR="000F5869" w:rsidRPr="00526127">
        <w:rPr>
          <w:rFonts w:ascii="Garamond" w:hAnsi="Garamond"/>
          <w:lang w:val="en-US"/>
        </w:rPr>
        <w:t>i) a decent standard of living.</w:t>
      </w:r>
    </w:p>
    <w:p w:rsidR="00B81B1E" w:rsidRPr="00526127" w:rsidRDefault="0062619E" w:rsidP="00676B79">
      <w:pPr>
        <w:spacing w:before="80"/>
        <w:jc w:val="both"/>
        <w:rPr>
          <w:rFonts w:ascii="Garamond" w:hAnsi="Garamond"/>
          <w:lang w:val="en-US"/>
        </w:rPr>
      </w:pPr>
      <w:r w:rsidRPr="00526127">
        <w:rPr>
          <w:rFonts w:ascii="Garamond" w:hAnsi="Garamond"/>
          <w:noProof/>
          <w:lang w:eastAsia="cs-CZ"/>
        </w:rPr>
        <w:pict w14:anchorId="2F715426">
          <v:shape id="_x0000_s1031" type="#_x0000_t75" style="position:absolute;left:0;text-align:left;margin-left:-4.05pt;margin-top:10.85pt;width:380.7pt;height:158.15pt;z-index:-1" wrapcoords="-34 0 -34 21518 21600 21518 21600 0 -34 0">
            <v:imagedata r:id="rId14" o:title=""/>
            <w10:wrap type="tight"/>
          </v:shape>
        </w:pict>
      </w:r>
      <w:r w:rsidR="00BA0900" w:rsidRPr="00526127">
        <w:rPr>
          <w:rFonts w:ascii="Garamond" w:hAnsi="Garamond"/>
          <w:lang w:val="en-US"/>
        </w:rPr>
        <w:t xml:space="preserve">However, the indicator of life expectancy can well describe long life but cannot describe how healthy </w:t>
      </w:r>
      <w:r w:rsidR="001C0D20" w:rsidRPr="00526127">
        <w:rPr>
          <w:rFonts w:ascii="Garamond" w:hAnsi="Garamond"/>
          <w:lang w:val="en-US"/>
        </w:rPr>
        <w:t xml:space="preserve">(and happy) </w:t>
      </w:r>
      <w:r w:rsidR="00BA0900" w:rsidRPr="00526127">
        <w:rPr>
          <w:rFonts w:ascii="Garamond" w:hAnsi="Garamond"/>
          <w:lang w:val="en-US"/>
        </w:rPr>
        <w:t xml:space="preserve">the life is. Mean years of schooling then does not recognize </w:t>
      </w:r>
      <w:r w:rsidR="00B81B1E" w:rsidRPr="00526127">
        <w:rPr>
          <w:rFonts w:ascii="Garamond" w:hAnsi="Garamond"/>
          <w:lang w:val="en-US"/>
        </w:rPr>
        <w:t xml:space="preserve">the </w:t>
      </w:r>
      <w:r w:rsidR="00BA0900" w:rsidRPr="00526127">
        <w:rPr>
          <w:rFonts w:ascii="Garamond" w:hAnsi="Garamond"/>
          <w:lang w:val="en-US"/>
        </w:rPr>
        <w:t>repeaters</w:t>
      </w:r>
      <w:r w:rsidR="00B81B1E" w:rsidRPr="00526127">
        <w:rPr>
          <w:rFonts w:ascii="Garamond" w:hAnsi="Garamond"/>
          <w:lang w:val="en-US"/>
        </w:rPr>
        <w:t>, or school results</w:t>
      </w:r>
      <w:r w:rsidR="00BA0900" w:rsidRPr="00526127">
        <w:rPr>
          <w:rFonts w:ascii="Garamond" w:hAnsi="Garamond"/>
          <w:lang w:val="en-US"/>
        </w:rPr>
        <w:t xml:space="preserve"> - more years in</w:t>
      </w:r>
      <w:r w:rsidR="00B81B1E" w:rsidRPr="00526127">
        <w:rPr>
          <w:rFonts w:ascii="Garamond" w:hAnsi="Garamond"/>
          <w:lang w:val="en-US"/>
        </w:rPr>
        <w:t xml:space="preserve"> the</w:t>
      </w:r>
      <w:r w:rsidR="00BA0900" w:rsidRPr="00526127">
        <w:rPr>
          <w:rFonts w:ascii="Garamond" w:hAnsi="Garamond"/>
          <w:lang w:val="en-US"/>
        </w:rPr>
        <w:t xml:space="preserve"> school does not automatically mean better education, and in addition, better education does not automatically bring better employment or happier life.</w:t>
      </w:r>
      <w:r w:rsidR="00B81B1E" w:rsidRPr="00526127">
        <w:rPr>
          <w:rFonts w:ascii="Garamond" w:hAnsi="Garamond"/>
          <w:lang w:val="en-US"/>
        </w:rPr>
        <w:t xml:space="preserve"> The last indicator of GNI per capita can be hardly disaggregated by gender or used for specific communities or families.</w:t>
      </w:r>
      <w:r w:rsidR="001C0D20" w:rsidRPr="00526127">
        <w:rPr>
          <w:rFonts w:ascii="Garamond" w:hAnsi="Garamond"/>
          <w:lang w:val="en-US"/>
        </w:rPr>
        <w:t xml:space="preserve"> The consumption indicator is a bit better (can be better disaggregated)</w:t>
      </w:r>
      <w:r w:rsidR="00EF4D5D" w:rsidRPr="00526127">
        <w:rPr>
          <w:rFonts w:ascii="Garamond" w:hAnsi="Garamond"/>
          <w:lang w:val="en-US"/>
        </w:rPr>
        <w:t>,</w:t>
      </w:r>
      <w:r w:rsidR="001C0D20" w:rsidRPr="00526127">
        <w:rPr>
          <w:rFonts w:ascii="Garamond" w:hAnsi="Garamond"/>
          <w:lang w:val="en-US"/>
        </w:rPr>
        <w:t xml:space="preserve"> but the question is who can decide what consumption model is the best.</w:t>
      </w:r>
    </w:p>
    <w:p w:rsidR="00B81B1E" w:rsidRPr="00526127" w:rsidRDefault="00B81B1E" w:rsidP="00676B79">
      <w:pPr>
        <w:spacing w:before="80"/>
        <w:jc w:val="both"/>
        <w:rPr>
          <w:rFonts w:ascii="Garamond" w:hAnsi="Garamond"/>
          <w:lang w:val="en-US"/>
        </w:rPr>
      </w:pPr>
      <w:r w:rsidRPr="00526127">
        <w:rPr>
          <w:rFonts w:ascii="Garamond" w:hAnsi="Garamond"/>
          <w:lang w:val="en-US"/>
        </w:rPr>
        <w:t xml:space="preserve">By the way, one of the key indicators is life expectancy, and the men usually die much earlier than women (in the Czech Republic the life expectancy is 74 years </w:t>
      </w:r>
      <w:r w:rsidRPr="00526127">
        <w:rPr>
          <w:rFonts w:ascii="Garamond" w:hAnsi="Garamond"/>
          <w:lang w:val="en-US"/>
        </w:rPr>
        <w:lastRenderedPageBreak/>
        <w:t>for men and 81 years for women). These data (and the reasons</w:t>
      </w:r>
      <w:r w:rsidR="00F844E9" w:rsidRPr="00526127">
        <w:rPr>
          <w:rFonts w:ascii="Garamond" w:hAnsi="Garamond"/>
          <w:lang w:val="en-US"/>
        </w:rPr>
        <w:t xml:space="preserve"> for such a big gap</w:t>
      </w:r>
      <w:r w:rsidRPr="00526127">
        <w:rPr>
          <w:rFonts w:ascii="Garamond" w:hAnsi="Garamond"/>
          <w:lang w:val="en-US"/>
        </w:rPr>
        <w:t>) are not usually reflec</w:t>
      </w:r>
      <w:r w:rsidR="00F844E9" w:rsidRPr="00526127">
        <w:rPr>
          <w:rFonts w:ascii="Garamond" w:hAnsi="Garamond"/>
          <w:lang w:val="en-US"/>
        </w:rPr>
        <w:t>ted in gender focused programs.</w:t>
      </w:r>
    </w:p>
    <w:p w:rsidR="00635F39" w:rsidRPr="00526127" w:rsidRDefault="00635F39" w:rsidP="00635F39">
      <w:pPr>
        <w:numPr>
          <w:ilvl w:val="1"/>
          <w:numId w:val="9"/>
        </w:numPr>
        <w:tabs>
          <w:tab w:val="clear" w:pos="720"/>
        </w:tabs>
        <w:spacing w:before="120"/>
        <w:ind w:left="567" w:hanging="397"/>
        <w:jc w:val="both"/>
        <w:rPr>
          <w:rFonts w:ascii="Garamond" w:hAnsi="Garamond"/>
          <w:b/>
          <w:i/>
          <w:lang w:val="en-US"/>
        </w:rPr>
      </w:pPr>
      <w:r w:rsidRPr="00526127">
        <w:rPr>
          <w:rFonts w:ascii="Garamond" w:hAnsi="Garamond"/>
          <w:b/>
          <w:i/>
          <w:lang w:val="en-US"/>
        </w:rPr>
        <w:t>Summary</w:t>
      </w:r>
    </w:p>
    <w:p w:rsidR="004F73D5" w:rsidRPr="00526127" w:rsidRDefault="00F844E9" w:rsidP="00676B79">
      <w:pPr>
        <w:spacing w:before="80"/>
        <w:jc w:val="both"/>
        <w:rPr>
          <w:rFonts w:ascii="Garamond" w:hAnsi="Garamond"/>
          <w:lang w:val="en-US"/>
        </w:rPr>
      </w:pPr>
      <w:r w:rsidRPr="00526127">
        <w:rPr>
          <w:rFonts w:ascii="Garamond" w:hAnsi="Garamond"/>
          <w:lang w:val="en-US"/>
        </w:rPr>
        <w:t>The conclusion is that gender policies, programs and project</w:t>
      </w:r>
      <w:r w:rsidR="004F73D5" w:rsidRPr="00526127">
        <w:rPr>
          <w:rFonts w:ascii="Garamond" w:hAnsi="Garamond"/>
          <w:lang w:val="en-US"/>
        </w:rPr>
        <w:t>s must have a concrete content, related to the concrete problems and needs of the target groups.</w:t>
      </w:r>
    </w:p>
    <w:p w:rsidR="004F73D5" w:rsidRPr="00526127" w:rsidRDefault="00F844E9" w:rsidP="00676B79">
      <w:pPr>
        <w:spacing w:before="80"/>
        <w:jc w:val="both"/>
        <w:rPr>
          <w:rFonts w:ascii="Garamond" w:hAnsi="Garamond"/>
          <w:lang w:val="en-US"/>
        </w:rPr>
      </w:pPr>
      <w:r w:rsidRPr="00526127">
        <w:rPr>
          <w:rFonts w:ascii="Garamond" w:hAnsi="Garamond"/>
          <w:lang w:val="en-US"/>
        </w:rPr>
        <w:t>Equality and equity cannot be measured by universal lens, by any whatever sophisticated universal indicator.</w:t>
      </w:r>
    </w:p>
    <w:p w:rsidR="00F844E9" w:rsidRPr="00526127" w:rsidRDefault="006C3C52" w:rsidP="00676B79">
      <w:pPr>
        <w:spacing w:before="80"/>
        <w:jc w:val="both"/>
        <w:rPr>
          <w:rFonts w:ascii="Garamond" w:hAnsi="Garamond"/>
          <w:lang w:val="en-US"/>
        </w:rPr>
      </w:pPr>
      <w:r w:rsidRPr="00526127">
        <w:rPr>
          <w:rFonts w:ascii="Garamond" w:hAnsi="Garamond"/>
          <w:lang w:val="en-US"/>
        </w:rPr>
        <w:t>Another requirement is that the key indicators must measure a real change in people’s life – attending school only increases the chance but cannot ensure the change of behavior or living conditions.</w:t>
      </w:r>
    </w:p>
    <w:p w:rsidR="00635F39" w:rsidRPr="00526127" w:rsidRDefault="00635F39" w:rsidP="00676B79">
      <w:pPr>
        <w:spacing w:before="80"/>
        <w:jc w:val="both"/>
        <w:rPr>
          <w:rFonts w:ascii="Garamond" w:hAnsi="Garamond"/>
          <w:lang w:val="en-US"/>
        </w:rPr>
      </w:pPr>
      <w:r w:rsidRPr="00526127">
        <w:rPr>
          <w:rFonts w:ascii="Garamond" w:hAnsi="Garamond"/>
          <w:lang w:val="en-US"/>
        </w:rPr>
        <w:t>The complexity of gender issues includes many inter-related aspects</w:t>
      </w:r>
      <w:r w:rsidR="008D0CF4" w:rsidRPr="00526127">
        <w:rPr>
          <w:rFonts w:ascii="Garamond" w:hAnsi="Garamond"/>
          <w:lang w:val="en-US"/>
        </w:rPr>
        <w:t>,</w:t>
      </w:r>
      <w:r w:rsidRPr="00526127">
        <w:rPr>
          <w:rFonts w:ascii="Garamond" w:hAnsi="Garamond"/>
          <w:lang w:val="en-US"/>
        </w:rPr>
        <w:t xml:space="preserve"> and concerns many actors (besides the CSOs and activists as usual facilitators):</w:t>
      </w:r>
    </w:p>
    <w:p w:rsidR="00160412" w:rsidRPr="00526127" w:rsidRDefault="00F844E9" w:rsidP="00160412">
      <w:pPr>
        <w:numPr>
          <w:ilvl w:val="0"/>
          <w:numId w:val="8"/>
        </w:numPr>
        <w:tabs>
          <w:tab w:val="clear" w:pos="851"/>
        </w:tabs>
        <w:spacing w:before="60"/>
        <w:ind w:left="568"/>
        <w:jc w:val="both"/>
        <w:rPr>
          <w:rFonts w:ascii="Garamond" w:hAnsi="Garamond"/>
          <w:lang w:val="en-US"/>
        </w:rPr>
      </w:pPr>
      <w:r w:rsidRPr="00526127">
        <w:rPr>
          <w:rFonts w:ascii="Garamond" w:hAnsi="Garamond"/>
          <w:lang w:val="en-US"/>
        </w:rPr>
        <w:t xml:space="preserve">Issue of maternal mortality definitely needs </w:t>
      </w:r>
      <w:r w:rsidR="00160412" w:rsidRPr="00526127">
        <w:rPr>
          <w:rFonts w:ascii="Garamond" w:hAnsi="Garamond"/>
          <w:lang w:val="en-US"/>
        </w:rPr>
        <w:t>effective</w:t>
      </w:r>
      <w:r w:rsidRPr="00526127">
        <w:rPr>
          <w:rFonts w:ascii="Garamond" w:hAnsi="Garamond"/>
          <w:lang w:val="en-US"/>
        </w:rPr>
        <w:t xml:space="preserve"> interventions, related </w:t>
      </w:r>
      <w:r w:rsidR="00160412" w:rsidRPr="00526127">
        <w:rPr>
          <w:rFonts w:ascii="Garamond" w:hAnsi="Garamond"/>
          <w:lang w:val="en-US"/>
        </w:rPr>
        <w:t xml:space="preserve">both </w:t>
      </w:r>
      <w:r w:rsidRPr="00526127">
        <w:rPr>
          <w:rFonts w:ascii="Garamond" w:hAnsi="Garamond"/>
          <w:lang w:val="en-US"/>
        </w:rPr>
        <w:t xml:space="preserve">to health services </w:t>
      </w:r>
      <w:r w:rsidR="00160412" w:rsidRPr="00526127">
        <w:rPr>
          <w:rFonts w:ascii="Garamond" w:hAnsi="Garamond"/>
          <w:lang w:val="en-US"/>
        </w:rPr>
        <w:t xml:space="preserve">(including infrastructure and equipment) </w:t>
      </w:r>
      <w:r w:rsidRPr="00526127">
        <w:rPr>
          <w:rFonts w:ascii="Garamond" w:hAnsi="Garamond"/>
          <w:lang w:val="en-US"/>
        </w:rPr>
        <w:t>and awareness</w:t>
      </w:r>
      <w:r w:rsidR="00160412" w:rsidRPr="00526127">
        <w:rPr>
          <w:rFonts w:ascii="Garamond" w:hAnsi="Garamond"/>
          <w:lang w:val="en-US"/>
        </w:rPr>
        <w:t xml:space="preserve">. These interventions must be primarily </w:t>
      </w:r>
      <w:r w:rsidRPr="00526127">
        <w:rPr>
          <w:rFonts w:ascii="Garamond" w:hAnsi="Garamond"/>
          <w:lang w:val="en-US"/>
        </w:rPr>
        <w:t xml:space="preserve">focused on girls and women but </w:t>
      </w:r>
      <w:r w:rsidR="00160412" w:rsidRPr="00526127">
        <w:rPr>
          <w:rFonts w:ascii="Garamond" w:hAnsi="Garamond"/>
          <w:lang w:val="en-US"/>
        </w:rPr>
        <w:t xml:space="preserve">cannot avoid working </w:t>
      </w:r>
      <w:r w:rsidRPr="00526127">
        <w:rPr>
          <w:rFonts w:ascii="Garamond" w:hAnsi="Garamond"/>
          <w:lang w:val="en-US"/>
        </w:rPr>
        <w:t xml:space="preserve">also </w:t>
      </w:r>
      <w:r w:rsidR="00160412" w:rsidRPr="00526127">
        <w:rPr>
          <w:rFonts w:ascii="Garamond" w:hAnsi="Garamond"/>
          <w:lang w:val="en-US"/>
        </w:rPr>
        <w:t xml:space="preserve">with </w:t>
      </w:r>
      <w:r w:rsidRPr="00526127">
        <w:rPr>
          <w:rFonts w:ascii="Garamond" w:hAnsi="Garamond"/>
          <w:lang w:val="en-US"/>
        </w:rPr>
        <w:t>families</w:t>
      </w:r>
      <w:r w:rsidR="00635F39" w:rsidRPr="00526127">
        <w:rPr>
          <w:rFonts w:ascii="Garamond" w:hAnsi="Garamond"/>
          <w:lang w:val="en-US"/>
        </w:rPr>
        <w:t>,</w:t>
      </w:r>
      <w:r w:rsidRPr="00526127">
        <w:rPr>
          <w:rFonts w:ascii="Garamond" w:hAnsi="Garamond"/>
          <w:lang w:val="en-US"/>
        </w:rPr>
        <w:t xml:space="preserve"> communities</w:t>
      </w:r>
      <w:r w:rsidR="00635F39" w:rsidRPr="00526127">
        <w:rPr>
          <w:rFonts w:ascii="Garamond" w:hAnsi="Garamond"/>
          <w:lang w:val="en-US"/>
        </w:rPr>
        <w:t xml:space="preserve"> and national governments</w:t>
      </w:r>
      <w:r w:rsidR="00160412" w:rsidRPr="00526127">
        <w:rPr>
          <w:rFonts w:ascii="Garamond" w:hAnsi="Garamond"/>
          <w:lang w:val="en-US"/>
        </w:rPr>
        <w:t xml:space="preserve"> (change of attitudes and behavior is a critical assumption)</w:t>
      </w:r>
      <w:r w:rsidRPr="00526127">
        <w:rPr>
          <w:rFonts w:ascii="Garamond" w:hAnsi="Garamond"/>
          <w:lang w:val="en-US"/>
        </w:rPr>
        <w:t>.</w:t>
      </w:r>
    </w:p>
    <w:p w:rsidR="00160412" w:rsidRPr="00526127" w:rsidRDefault="00F844E9" w:rsidP="00160412">
      <w:pPr>
        <w:numPr>
          <w:ilvl w:val="0"/>
          <w:numId w:val="8"/>
        </w:numPr>
        <w:tabs>
          <w:tab w:val="clear" w:pos="851"/>
        </w:tabs>
        <w:spacing w:before="60"/>
        <w:ind w:left="568"/>
        <w:jc w:val="both"/>
        <w:rPr>
          <w:rFonts w:ascii="Garamond" w:hAnsi="Garamond"/>
          <w:lang w:val="en-US"/>
        </w:rPr>
      </w:pPr>
      <w:r w:rsidRPr="00526127">
        <w:rPr>
          <w:rFonts w:ascii="Garamond" w:hAnsi="Garamond"/>
          <w:lang w:val="en-US"/>
        </w:rPr>
        <w:t xml:space="preserve">Issue of adolescent fertility needs a lot of awareness </w:t>
      </w:r>
      <w:r w:rsidR="00635F39" w:rsidRPr="00526127">
        <w:rPr>
          <w:rFonts w:ascii="Garamond" w:hAnsi="Garamond"/>
          <w:lang w:val="en-US"/>
        </w:rPr>
        <w:t xml:space="preserve">and education </w:t>
      </w:r>
      <w:r w:rsidRPr="00526127">
        <w:rPr>
          <w:rFonts w:ascii="Garamond" w:hAnsi="Garamond"/>
          <w:lang w:val="en-US"/>
        </w:rPr>
        <w:t>among both girls and boys but also a lot of advocacy in the regions</w:t>
      </w:r>
      <w:r w:rsidR="00160412" w:rsidRPr="00526127">
        <w:rPr>
          <w:rFonts w:ascii="Garamond" w:hAnsi="Garamond"/>
          <w:lang w:val="en-US"/>
        </w:rPr>
        <w:t xml:space="preserve"> where family planning and issues of human dignity has a little political support.</w:t>
      </w:r>
    </w:p>
    <w:p w:rsidR="00F844E9" w:rsidRPr="00526127" w:rsidRDefault="00160412" w:rsidP="00160412">
      <w:pPr>
        <w:numPr>
          <w:ilvl w:val="0"/>
          <w:numId w:val="8"/>
        </w:numPr>
        <w:tabs>
          <w:tab w:val="clear" w:pos="851"/>
        </w:tabs>
        <w:spacing w:before="60"/>
        <w:ind w:left="568"/>
        <w:jc w:val="both"/>
        <w:rPr>
          <w:rFonts w:ascii="Garamond" w:hAnsi="Garamond"/>
          <w:lang w:val="en-US"/>
        </w:rPr>
      </w:pPr>
      <w:r w:rsidRPr="00526127">
        <w:rPr>
          <w:rFonts w:ascii="Garamond" w:hAnsi="Garamond"/>
          <w:lang w:val="en-US"/>
        </w:rPr>
        <w:t>Interventions (or indicators) aiming at education or literacy level cannot stop at primary education level (in most countries the primary education is obligatory, which cannot explicitly guarantee the quality of education)</w:t>
      </w:r>
      <w:r w:rsidR="00663630" w:rsidRPr="00526127">
        <w:rPr>
          <w:rFonts w:ascii="Garamond" w:hAnsi="Garamond"/>
          <w:lang w:val="en-US"/>
        </w:rPr>
        <w:t>,</w:t>
      </w:r>
      <w:r w:rsidRPr="00526127">
        <w:rPr>
          <w:rFonts w:ascii="Garamond" w:hAnsi="Garamond"/>
          <w:lang w:val="en-US"/>
        </w:rPr>
        <w:t xml:space="preserve"> but must focus also on </w:t>
      </w:r>
      <w:r w:rsidR="00A757DF" w:rsidRPr="00526127">
        <w:rPr>
          <w:rFonts w:ascii="Garamond" w:hAnsi="Garamond"/>
          <w:lang w:val="en-US"/>
        </w:rPr>
        <w:t xml:space="preserve">security issues or on </w:t>
      </w:r>
      <w:r w:rsidRPr="00526127">
        <w:rPr>
          <w:rFonts w:ascii="Garamond" w:hAnsi="Garamond"/>
          <w:lang w:val="en-US"/>
        </w:rPr>
        <w:t xml:space="preserve">income generating activities (allowing the studies) </w:t>
      </w:r>
      <w:r w:rsidR="00A757DF" w:rsidRPr="00526127">
        <w:rPr>
          <w:rFonts w:ascii="Garamond" w:hAnsi="Garamond"/>
          <w:lang w:val="en-US"/>
        </w:rPr>
        <w:t>as well as</w:t>
      </w:r>
      <w:r w:rsidRPr="00526127">
        <w:rPr>
          <w:rFonts w:ascii="Garamond" w:hAnsi="Garamond"/>
          <w:lang w:val="en-US"/>
        </w:rPr>
        <w:t xml:space="preserve"> on further use of education, which means either opportunity and ability to continue in secondary, tertiary </w:t>
      </w:r>
      <w:r w:rsidR="008D0CF4" w:rsidRPr="00526127">
        <w:rPr>
          <w:rFonts w:ascii="Garamond" w:hAnsi="Garamond"/>
          <w:lang w:val="en-US"/>
        </w:rPr>
        <w:t>or</w:t>
      </w:r>
      <w:r w:rsidRPr="00526127">
        <w:rPr>
          <w:rFonts w:ascii="Garamond" w:hAnsi="Garamond"/>
          <w:lang w:val="en-US"/>
        </w:rPr>
        <w:t xml:space="preserve"> vocational education</w:t>
      </w:r>
      <w:r w:rsidR="004F73D5" w:rsidRPr="00526127">
        <w:rPr>
          <w:rFonts w:ascii="Garamond" w:hAnsi="Garamond"/>
          <w:lang w:val="en-US"/>
        </w:rPr>
        <w:t>,</w:t>
      </w:r>
      <w:r w:rsidRPr="00526127">
        <w:rPr>
          <w:rFonts w:ascii="Garamond" w:hAnsi="Garamond"/>
          <w:lang w:val="en-US"/>
        </w:rPr>
        <w:t xml:space="preserve"> </w:t>
      </w:r>
      <w:r w:rsidR="00826393" w:rsidRPr="00526127">
        <w:rPr>
          <w:rFonts w:ascii="Garamond" w:hAnsi="Garamond"/>
          <w:lang w:val="en-US"/>
        </w:rPr>
        <w:t>or</w:t>
      </w:r>
      <w:r w:rsidRPr="00526127">
        <w:rPr>
          <w:rFonts w:ascii="Garamond" w:hAnsi="Garamond"/>
          <w:lang w:val="en-US"/>
        </w:rPr>
        <w:t xml:space="preserve"> opportunity, </w:t>
      </w:r>
      <w:r w:rsidR="00A757DF" w:rsidRPr="00526127">
        <w:rPr>
          <w:rFonts w:ascii="Garamond" w:hAnsi="Garamond"/>
          <w:lang w:val="en-US"/>
        </w:rPr>
        <w:t xml:space="preserve">ability, and </w:t>
      </w:r>
      <w:r w:rsidRPr="00526127">
        <w:rPr>
          <w:rFonts w:ascii="Garamond" w:hAnsi="Garamond"/>
          <w:lang w:val="en-US"/>
        </w:rPr>
        <w:t xml:space="preserve">right </w:t>
      </w:r>
      <w:r w:rsidR="00A757DF" w:rsidRPr="00526127">
        <w:rPr>
          <w:rFonts w:ascii="Garamond" w:hAnsi="Garamond"/>
          <w:lang w:val="en-US"/>
        </w:rPr>
        <w:t xml:space="preserve">and responsibility </w:t>
      </w:r>
      <w:r w:rsidRPr="00526127">
        <w:rPr>
          <w:rFonts w:ascii="Garamond" w:hAnsi="Garamond"/>
          <w:lang w:val="en-US"/>
        </w:rPr>
        <w:t xml:space="preserve">of choice </w:t>
      </w:r>
      <w:r w:rsidR="00A757DF" w:rsidRPr="00526127">
        <w:rPr>
          <w:rFonts w:ascii="Garamond" w:hAnsi="Garamond"/>
          <w:lang w:val="en-US"/>
        </w:rPr>
        <w:t>of appropriate and</w:t>
      </w:r>
      <w:r w:rsidRPr="00526127">
        <w:rPr>
          <w:rFonts w:ascii="Garamond" w:hAnsi="Garamond"/>
          <w:lang w:val="en-US"/>
        </w:rPr>
        <w:t xml:space="preserve"> decent work.</w:t>
      </w:r>
      <w:r w:rsidR="00635F39" w:rsidRPr="00526127">
        <w:rPr>
          <w:rFonts w:ascii="Garamond" w:hAnsi="Garamond"/>
          <w:lang w:val="en-US"/>
        </w:rPr>
        <w:t xml:space="preserve"> All actors must be included, not only children, families, school staff, communities and local governments but also </w:t>
      </w:r>
      <w:r w:rsidR="004F73D5" w:rsidRPr="00526127">
        <w:rPr>
          <w:rFonts w:ascii="Garamond" w:hAnsi="Garamond"/>
          <w:lang w:val="en-US"/>
        </w:rPr>
        <w:t xml:space="preserve">politicians and </w:t>
      </w:r>
      <w:r w:rsidR="00635F39" w:rsidRPr="00526127">
        <w:rPr>
          <w:rFonts w:ascii="Garamond" w:hAnsi="Garamond"/>
          <w:lang w:val="en-US"/>
        </w:rPr>
        <w:t>the private sector.</w:t>
      </w:r>
    </w:p>
    <w:p w:rsidR="00160412" w:rsidRPr="00526127" w:rsidRDefault="00160412" w:rsidP="00160412">
      <w:pPr>
        <w:numPr>
          <w:ilvl w:val="0"/>
          <w:numId w:val="8"/>
        </w:numPr>
        <w:tabs>
          <w:tab w:val="clear" w:pos="851"/>
        </w:tabs>
        <w:spacing w:before="60"/>
        <w:ind w:left="568"/>
        <w:jc w:val="both"/>
        <w:rPr>
          <w:rFonts w:ascii="Garamond" w:hAnsi="Garamond"/>
          <w:lang w:val="en-US"/>
        </w:rPr>
      </w:pPr>
      <w:r w:rsidRPr="00526127">
        <w:rPr>
          <w:rFonts w:ascii="Garamond" w:hAnsi="Garamond"/>
          <w:lang w:val="en-US"/>
        </w:rPr>
        <w:t>Regarding employment, some generally used indicator</w:t>
      </w:r>
      <w:r w:rsidR="006C3C52" w:rsidRPr="00526127">
        <w:rPr>
          <w:rFonts w:ascii="Garamond" w:hAnsi="Garamond"/>
          <w:lang w:val="en-US"/>
        </w:rPr>
        <w:t xml:space="preserve">s (e.g. </w:t>
      </w:r>
      <w:r w:rsidR="004F73D5" w:rsidRPr="00526127">
        <w:rPr>
          <w:rFonts w:ascii="Garamond" w:hAnsi="Garamond"/>
          <w:lang w:val="en-US"/>
        </w:rPr>
        <w:t xml:space="preserve">provided </w:t>
      </w:r>
      <w:r w:rsidR="006C3C52" w:rsidRPr="00526127">
        <w:rPr>
          <w:rFonts w:ascii="Garamond" w:hAnsi="Garamond"/>
          <w:lang w:val="en-US"/>
        </w:rPr>
        <w:t>by the World Bank)</w:t>
      </w:r>
      <w:r w:rsidRPr="00526127">
        <w:rPr>
          <w:rFonts w:ascii="Garamond" w:hAnsi="Garamond"/>
          <w:lang w:val="en-US"/>
        </w:rPr>
        <w:t xml:space="preserve"> already </w:t>
      </w:r>
      <w:r w:rsidR="006C3C52" w:rsidRPr="00526127">
        <w:rPr>
          <w:rFonts w:ascii="Garamond" w:hAnsi="Garamond"/>
          <w:lang w:val="en-US"/>
        </w:rPr>
        <w:t xml:space="preserve">refer to the share of the labor force that is without work but available for and seeking employment. The same approach </w:t>
      </w:r>
      <w:r w:rsidR="008D0CF4" w:rsidRPr="00526127">
        <w:rPr>
          <w:rFonts w:ascii="Garamond" w:hAnsi="Garamond"/>
          <w:lang w:val="en-US"/>
        </w:rPr>
        <w:t>must</w:t>
      </w:r>
      <w:r w:rsidR="006C3C52" w:rsidRPr="00526127">
        <w:rPr>
          <w:rFonts w:ascii="Garamond" w:hAnsi="Garamond"/>
          <w:lang w:val="en-US"/>
        </w:rPr>
        <w:t xml:space="preserve"> be used for other indicators like female and male shares of parliamentary seats – it must refer only to the people available for and seeking the seat in the parliament.</w:t>
      </w:r>
    </w:p>
    <w:p w:rsidR="00F844E9" w:rsidRPr="00526127" w:rsidRDefault="00635F39" w:rsidP="00977553">
      <w:pPr>
        <w:spacing w:before="240"/>
        <w:jc w:val="both"/>
        <w:rPr>
          <w:rFonts w:ascii="Garamond" w:hAnsi="Garamond"/>
          <w:b/>
          <w:lang w:val="en-US"/>
        </w:rPr>
      </w:pPr>
      <w:r w:rsidRPr="00526127">
        <w:rPr>
          <w:rFonts w:ascii="Garamond" w:hAnsi="Garamond"/>
          <w:b/>
          <w:lang w:val="en-US"/>
        </w:rPr>
        <w:t xml:space="preserve">3. </w:t>
      </w:r>
      <w:r w:rsidR="00A757DF" w:rsidRPr="00526127">
        <w:rPr>
          <w:rFonts w:ascii="Garamond" w:hAnsi="Garamond"/>
          <w:b/>
          <w:lang w:val="en-US"/>
        </w:rPr>
        <w:t>Conclusion</w:t>
      </w:r>
      <w:r w:rsidRPr="00526127">
        <w:rPr>
          <w:rFonts w:ascii="Garamond" w:hAnsi="Garamond"/>
          <w:b/>
          <w:lang w:val="en-US"/>
        </w:rPr>
        <w:t>s – the way forward</w:t>
      </w:r>
    </w:p>
    <w:p w:rsidR="00635F39" w:rsidRPr="00526127" w:rsidRDefault="00635F39" w:rsidP="00896E80">
      <w:pPr>
        <w:spacing w:before="120"/>
        <w:jc w:val="both"/>
        <w:rPr>
          <w:rFonts w:ascii="Garamond" w:hAnsi="Garamond"/>
          <w:lang w:val="en-US"/>
        </w:rPr>
      </w:pPr>
      <w:r w:rsidRPr="00526127">
        <w:rPr>
          <w:rFonts w:ascii="Garamond" w:hAnsi="Garamond"/>
          <w:lang w:val="en-US"/>
        </w:rPr>
        <w:t xml:space="preserve">No behavior changes and sustainable benefits can be imposed from outside – by “enlightened” governments, donors, or CSOs. The target groups are the key </w:t>
      </w:r>
      <w:r w:rsidRPr="00526127">
        <w:rPr>
          <w:rFonts w:ascii="Garamond" w:hAnsi="Garamond"/>
          <w:lang w:val="en-US"/>
        </w:rPr>
        <w:lastRenderedPageBreak/>
        <w:t xml:space="preserve">actors and must be engaged in setting the priorities, in implementation of any development intervention, and in evaluating and maintaining the benefits. The indicators of success must cover the outcome and impact levels, </w:t>
      </w:r>
      <w:r w:rsidR="00570E09" w:rsidRPr="00526127">
        <w:rPr>
          <w:rFonts w:ascii="Garamond" w:hAnsi="Garamond"/>
          <w:lang w:val="en-US"/>
        </w:rPr>
        <w:t>whatever</w:t>
      </w:r>
      <w:r w:rsidRPr="00526127">
        <w:rPr>
          <w:rFonts w:ascii="Garamond" w:hAnsi="Garamond"/>
          <w:lang w:val="en-US"/>
        </w:rPr>
        <w:t xml:space="preserve"> difficult their monitoring is.</w:t>
      </w:r>
    </w:p>
    <w:p w:rsidR="00987B23" w:rsidRPr="00526127" w:rsidRDefault="00635F39" w:rsidP="00896E80">
      <w:pPr>
        <w:spacing w:before="120"/>
        <w:jc w:val="both"/>
        <w:rPr>
          <w:rFonts w:ascii="Garamond" w:hAnsi="Garamond"/>
          <w:lang w:val="en-US"/>
        </w:rPr>
      </w:pPr>
      <w:r w:rsidRPr="00526127">
        <w:rPr>
          <w:rFonts w:ascii="Garamond" w:hAnsi="Garamond"/>
          <w:lang w:val="en-US"/>
        </w:rPr>
        <w:t xml:space="preserve">Regarding gender equality and equity, </w:t>
      </w:r>
      <w:r w:rsidR="004F3ADF" w:rsidRPr="00526127">
        <w:rPr>
          <w:rFonts w:ascii="Garamond" w:hAnsi="Garamond"/>
          <w:lang w:val="en-US"/>
        </w:rPr>
        <w:t>the interventions (and indicators) at operational level must be definitely focused on</w:t>
      </w:r>
      <w:r w:rsidRPr="00526127">
        <w:rPr>
          <w:rFonts w:ascii="Garamond" w:hAnsi="Garamond"/>
          <w:lang w:val="en-US"/>
        </w:rPr>
        <w:t xml:space="preserve"> recognizing and removing the </w:t>
      </w:r>
      <w:r w:rsidR="004F3ADF" w:rsidRPr="00526127">
        <w:rPr>
          <w:rFonts w:ascii="Garamond" w:hAnsi="Garamond"/>
          <w:lang w:val="en-US"/>
        </w:rPr>
        <w:t xml:space="preserve">external and internal </w:t>
      </w:r>
      <w:r w:rsidR="00AB06E6" w:rsidRPr="00526127">
        <w:rPr>
          <w:rFonts w:ascii="Garamond" w:hAnsi="Garamond"/>
          <w:lang w:val="en-US"/>
        </w:rPr>
        <w:t>barriers</w:t>
      </w:r>
      <w:r w:rsidRPr="00526127">
        <w:rPr>
          <w:rFonts w:ascii="Garamond" w:hAnsi="Garamond"/>
          <w:lang w:val="en-US"/>
        </w:rPr>
        <w:t xml:space="preserve">, </w:t>
      </w:r>
      <w:r w:rsidR="004F3ADF" w:rsidRPr="00526127">
        <w:rPr>
          <w:rFonts w:ascii="Garamond" w:hAnsi="Garamond"/>
          <w:lang w:val="en-US"/>
        </w:rPr>
        <w:t xml:space="preserve">but the most important indicator should reflect the level of </w:t>
      </w:r>
      <w:r w:rsidR="004F3ADF" w:rsidRPr="00526127">
        <w:rPr>
          <w:rFonts w:ascii="Garamond" w:hAnsi="Garamond"/>
          <w:b/>
          <w:lang w:val="en-US"/>
        </w:rPr>
        <w:t>mutual respect</w:t>
      </w:r>
      <w:r w:rsidR="004F3ADF" w:rsidRPr="00526127">
        <w:rPr>
          <w:rFonts w:ascii="Garamond" w:hAnsi="Garamond"/>
          <w:lang w:val="en-US"/>
        </w:rPr>
        <w:t xml:space="preserve"> between men and women, boys and girls. This can be recognized mainly by </w:t>
      </w:r>
      <w:r w:rsidR="00987B23" w:rsidRPr="00526127">
        <w:rPr>
          <w:rFonts w:ascii="Garamond" w:hAnsi="Garamond"/>
          <w:lang w:val="en-US"/>
        </w:rPr>
        <w:t xml:space="preserve">sensitive </w:t>
      </w:r>
      <w:r w:rsidR="004F3ADF" w:rsidRPr="00526127">
        <w:rPr>
          <w:rFonts w:ascii="Garamond" w:hAnsi="Garamond"/>
          <w:lang w:val="en-US"/>
        </w:rPr>
        <w:t xml:space="preserve">qualitative surveys among the people and by </w:t>
      </w:r>
      <w:r w:rsidR="00987B23" w:rsidRPr="00526127">
        <w:rPr>
          <w:rFonts w:ascii="Garamond" w:hAnsi="Garamond"/>
          <w:lang w:val="en-US"/>
        </w:rPr>
        <w:t xml:space="preserve">unobtrusive </w:t>
      </w:r>
      <w:r w:rsidR="004F3ADF" w:rsidRPr="00526127">
        <w:rPr>
          <w:rFonts w:ascii="Garamond" w:hAnsi="Garamond"/>
          <w:lang w:val="en-US"/>
        </w:rPr>
        <w:t xml:space="preserve">direct observations (or case studies); no proxy indicator can recognize </w:t>
      </w:r>
      <w:r w:rsidR="001158BE" w:rsidRPr="00526127">
        <w:rPr>
          <w:rFonts w:ascii="Garamond" w:hAnsi="Garamond"/>
          <w:lang w:val="en-US"/>
        </w:rPr>
        <w:t xml:space="preserve">genuine </w:t>
      </w:r>
      <w:r w:rsidR="004F3ADF" w:rsidRPr="00526127">
        <w:rPr>
          <w:rFonts w:ascii="Garamond" w:hAnsi="Garamond"/>
          <w:lang w:val="en-US"/>
        </w:rPr>
        <w:t xml:space="preserve">people’s </w:t>
      </w:r>
      <w:r w:rsidR="00D742DE" w:rsidRPr="00526127">
        <w:rPr>
          <w:rFonts w:ascii="Garamond" w:hAnsi="Garamond"/>
          <w:lang w:val="en-US"/>
        </w:rPr>
        <w:t>feelings</w:t>
      </w:r>
      <w:r w:rsidR="00570E09" w:rsidRPr="00526127">
        <w:rPr>
          <w:rFonts w:ascii="Garamond" w:hAnsi="Garamond"/>
          <w:lang w:val="en-US"/>
        </w:rPr>
        <w:t xml:space="preserve"> and attitudes</w:t>
      </w:r>
      <w:r w:rsidR="00987B23" w:rsidRPr="00526127">
        <w:rPr>
          <w:rFonts w:ascii="Garamond" w:hAnsi="Garamond"/>
          <w:lang w:val="en-US"/>
        </w:rPr>
        <w:t>.</w:t>
      </w:r>
    </w:p>
    <w:p w:rsidR="00987B23" w:rsidRPr="00526127" w:rsidRDefault="00977553" w:rsidP="00896E80">
      <w:pPr>
        <w:spacing w:before="120"/>
        <w:jc w:val="both"/>
        <w:rPr>
          <w:rFonts w:ascii="Garamond" w:hAnsi="Garamond"/>
          <w:lang w:val="en-US"/>
        </w:rPr>
      </w:pPr>
      <w:r w:rsidRPr="00526127">
        <w:rPr>
          <w:rFonts w:ascii="Garamond" w:hAnsi="Garamond"/>
          <w:lang w:val="en-US"/>
        </w:rPr>
        <w:t xml:space="preserve">Other important information should reflect </w:t>
      </w:r>
      <w:r w:rsidRPr="00526127">
        <w:rPr>
          <w:rFonts w:ascii="Garamond" w:hAnsi="Garamond"/>
          <w:b/>
          <w:lang w:val="en-US"/>
        </w:rPr>
        <w:t>satisfaction</w:t>
      </w:r>
      <w:r w:rsidRPr="00526127">
        <w:rPr>
          <w:rFonts w:ascii="Garamond" w:hAnsi="Garamond"/>
          <w:lang w:val="en-US"/>
        </w:rPr>
        <w:t xml:space="preserve"> of people (men and women) with their roles, recognizing what they really want to change and what they definitely do not want to change. However, such self-decision crucially depends on </w:t>
      </w:r>
      <w:r w:rsidR="00AB06E6" w:rsidRPr="00526127">
        <w:rPr>
          <w:rFonts w:ascii="Garamond" w:hAnsi="Garamond"/>
          <w:lang w:val="en-US"/>
        </w:rPr>
        <w:t>cognizance of</w:t>
      </w:r>
      <w:r w:rsidRPr="00526127">
        <w:rPr>
          <w:rFonts w:ascii="Garamond" w:hAnsi="Garamond"/>
          <w:lang w:val="en-US"/>
        </w:rPr>
        <w:t xml:space="preserve"> the options and on </w:t>
      </w:r>
      <w:r w:rsidR="00AB06E6" w:rsidRPr="00526127">
        <w:rPr>
          <w:rFonts w:ascii="Garamond" w:hAnsi="Garamond"/>
          <w:lang w:val="en-US"/>
        </w:rPr>
        <w:t xml:space="preserve">understanding own chances and </w:t>
      </w:r>
      <w:r w:rsidR="00C24155" w:rsidRPr="00526127">
        <w:rPr>
          <w:rFonts w:ascii="Garamond" w:hAnsi="Garamond"/>
          <w:lang w:val="en-US"/>
        </w:rPr>
        <w:t xml:space="preserve">own </w:t>
      </w:r>
      <w:r w:rsidR="00AB06E6" w:rsidRPr="00526127">
        <w:rPr>
          <w:rFonts w:ascii="Garamond" w:hAnsi="Garamond"/>
          <w:lang w:val="en-US"/>
        </w:rPr>
        <w:t>responsibilities.</w:t>
      </w:r>
    </w:p>
    <w:p w:rsidR="00AB06E6" w:rsidRPr="00526127" w:rsidRDefault="00AB06E6" w:rsidP="00896E80">
      <w:pPr>
        <w:spacing w:before="120"/>
        <w:jc w:val="both"/>
        <w:rPr>
          <w:rFonts w:ascii="Garamond" w:hAnsi="Garamond"/>
          <w:lang w:val="en-US"/>
        </w:rPr>
      </w:pPr>
      <w:r w:rsidRPr="00526127">
        <w:rPr>
          <w:rFonts w:ascii="Garamond" w:hAnsi="Garamond"/>
          <w:b/>
          <w:lang w:val="en-US"/>
        </w:rPr>
        <w:t>Education</w:t>
      </w:r>
      <w:r w:rsidRPr="00526127">
        <w:rPr>
          <w:rFonts w:ascii="Garamond" w:hAnsi="Garamond"/>
          <w:lang w:val="en-US"/>
        </w:rPr>
        <w:t xml:space="preserve">, </w:t>
      </w:r>
      <w:r w:rsidRPr="00526127">
        <w:rPr>
          <w:rFonts w:ascii="Garamond" w:hAnsi="Garamond"/>
          <w:b/>
          <w:lang w:val="en-US"/>
        </w:rPr>
        <w:t>self-confidence</w:t>
      </w:r>
      <w:r w:rsidRPr="00526127">
        <w:rPr>
          <w:rFonts w:ascii="Garamond" w:hAnsi="Garamond"/>
          <w:lang w:val="en-US"/>
        </w:rPr>
        <w:t xml:space="preserve">, and </w:t>
      </w:r>
      <w:r w:rsidRPr="00526127">
        <w:rPr>
          <w:rFonts w:ascii="Garamond" w:hAnsi="Garamond"/>
          <w:b/>
          <w:lang w:val="en-US"/>
        </w:rPr>
        <w:t xml:space="preserve">learning from own experience </w:t>
      </w:r>
      <w:r w:rsidRPr="00526127">
        <w:rPr>
          <w:rFonts w:ascii="Garamond" w:hAnsi="Garamond"/>
          <w:lang w:val="en-US"/>
        </w:rPr>
        <w:t>(including learning from own mistakes) are thus the key assumptions.</w:t>
      </w:r>
    </w:p>
    <w:p w:rsidR="007C2A48" w:rsidRPr="00526127" w:rsidRDefault="007C2A48" w:rsidP="00896E80">
      <w:pPr>
        <w:spacing w:before="120"/>
        <w:jc w:val="both"/>
        <w:rPr>
          <w:rFonts w:ascii="Garamond" w:hAnsi="Garamond"/>
          <w:lang w:val="en-US"/>
        </w:rPr>
      </w:pPr>
      <w:r w:rsidRPr="00526127">
        <w:rPr>
          <w:rFonts w:ascii="Garamond" w:hAnsi="Garamond"/>
          <w:lang w:val="en-US"/>
        </w:rPr>
        <w:t>The survey questions for outcome indicators (disaggregated by sex) then could be:</w:t>
      </w:r>
    </w:p>
    <w:p w:rsidR="001F64DB" w:rsidRDefault="001F64DB" w:rsidP="001F64DB">
      <w:pPr>
        <w:spacing w:before="60"/>
        <w:jc w:val="both"/>
        <w:rPr>
          <w:rFonts w:ascii="Garamond" w:hAnsi="Garamond"/>
          <w:lang w:val="en-US"/>
        </w:rPr>
      </w:pPr>
      <w:r>
        <w:rPr>
          <w:rFonts w:ascii="Garamond" w:hAnsi="Garamond"/>
          <w:lang w:val="en-US"/>
        </w:rPr>
        <w:t>For respect:</w:t>
      </w:r>
    </w:p>
    <w:p w:rsidR="001F64DB" w:rsidRDefault="007C2A48" w:rsidP="001F64DB">
      <w:pPr>
        <w:numPr>
          <w:ilvl w:val="0"/>
          <w:numId w:val="11"/>
        </w:numPr>
        <w:spacing w:before="40"/>
        <w:ind w:left="568" w:hanging="284"/>
        <w:jc w:val="both"/>
        <w:rPr>
          <w:rFonts w:ascii="Garamond" w:hAnsi="Garamond"/>
          <w:lang w:val="en-US"/>
        </w:rPr>
      </w:pPr>
      <w:r w:rsidRPr="00526127">
        <w:rPr>
          <w:rFonts w:ascii="Garamond" w:hAnsi="Garamond"/>
          <w:lang w:val="en-US"/>
        </w:rPr>
        <w:t>Do you respect that both men and women have the same rights?</w:t>
      </w:r>
    </w:p>
    <w:p w:rsidR="001F64DB" w:rsidRDefault="00E372BE" w:rsidP="001F64DB">
      <w:pPr>
        <w:numPr>
          <w:ilvl w:val="0"/>
          <w:numId w:val="11"/>
        </w:numPr>
        <w:spacing w:before="40"/>
        <w:ind w:left="568" w:hanging="284"/>
        <w:jc w:val="both"/>
        <w:rPr>
          <w:rFonts w:ascii="Garamond" w:hAnsi="Garamond"/>
          <w:lang w:val="en-US"/>
        </w:rPr>
      </w:pPr>
      <w:r w:rsidRPr="00526127">
        <w:rPr>
          <w:rFonts w:ascii="Garamond" w:hAnsi="Garamond"/>
          <w:lang w:val="en-US"/>
        </w:rPr>
        <w:t>(For men: Do you respect that women have the same rights?</w:t>
      </w:r>
      <w:r w:rsidR="001F64DB">
        <w:rPr>
          <w:rFonts w:ascii="Garamond" w:hAnsi="Garamond"/>
          <w:lang w:val="en-US"/>
        </w:rPr>
        <w:t>)</w:t>
      </w:r>
    </w:p>
    <w:p w:rsidR="007C2A48" w:rsidRPr="00526127" w:rsidRDefault="001F64DB" w:rsidP="001F64DB">
      <w:pPr>
        <w:numPr>
          <w:ilvl w:val="0"/>
          <w:numId w:val="11"/>
        </w:numPr>
        <w:spacing w:before="40"/>
        <w:ind w:left="568" w:hanging="284"/>
        <w:jc w:val="both"/>
        <w:rPr>
          <w:rFonts w:ascii="Garamond" w:hAnsi="Garamond"/>
          <w:lang w:val="en-US"/>
        </w:rPr>
      </w:pPr>
      <w:r>
        <w:rPr>
          <w:rFonts w:ascii="Garamond" w:hAnsi="Garamond"/>
          <w:lang w:val="en-US"/>
        </w:rPr>
        <w:t>(</w:t>
      </w:r>
      <w:r w:rsidR="00E372BE" w:rsidRPr="00526127">
        <w:rPr>
          <w:rFonts w:ascii="Garamond" w:hAnsi="Garamond"/>
          <w:lang w:val="en-US"/>
        </w:rPr>
        <w:t>For women: Do you respect that men have the same right</w:t>
      </w:r>
      <w:r w:rsidR="00EF4D5D" w:rsidRPr="00526127">
        <w:rPr>
          <w:rFonts w:ascii="Garamond" w:hAnsi="Garamond"/>
          <w:lang w:val="en-US"/>
        </w:rPr>
        <w:t>s</w:t>
      </w:r>
      <w:r w:rsidR="00E372BE" w:rsidRPr="00526127">
        <w:rPr>
          <w:rFonts w:ascii="Garamond" w:hAnsi="Garamond"/>
          <w:lang w:val="en-US"/>
        </w:rPr>
        <w:t>?)</w:t>
      </w:r>
    </w:p>
    <w:p w:rsidR="00EF4D5D" w:rsidRPr="00526127" w:rsidRDefault="00EF4D5D" w:rsidP="001F64DB">
      <w:pPr>
        <w:numPr>
          <w:ilvl w:val="0"/>
          <w:numId w:val="11"/>
        </w:numPr>
        <w:spacing w:before="40"/>
        <w:ind w:left="568" w:hanging="284"/>
        <w:jc w:val="both"/>
        <w:rPr>
          <w:rFonts w:ascii="Garamond" w:hAnsi="Garamond"/>
          <w:lang w:val="en-US"/>
        </w:rPr>
      </w:pPr>
      <w:r w:rsidRPr="00526127">
        <w:rPr>
          <w:rFonts w:ascii="Garamond" w:hAnsi="Garamond"/>
          <w:lang w:val="en-US"/>
        </w:rPr>
        <w:t>Do</w:t>
      </w:r>
      <w:r w:rsidR="00A5666A" w:rsidRPr="00526127">
        <w:rPr>
          <w:rFonts w:ascii="Garamond" w:hAnsi="Garamond"/>
          <w:lang w:val="en-US"/>
        </w:rPr>
        <w:t xml:space="preserve"> you mind working with men/women?</w:t>
      </w:r>
    </w:p>
    <w:p w:rsidR="001F64DB" w:rsidRDefault="001F64DB" w:rsidP="001F64DB">
      <w:pPr>
        <w:spacing w:before="60"/>
        <w:jc w:val="both"/>
        <w:rPr>
          <w:rFonts w:ascii="Garamond" w:hAnsi="Garamond"/>
          <w:lang w:val="en-US"/>
        </w:rPr>
      </w:pPr>
      <w:r>
        <w:rPr>
          <w:rFonts w:ascii="Garamond" w:hAnsi="Garamond"/>
          <w:lang w:val="en-US"/>
        </w:rPr>
        <w:t>For discrimination:</w:t>
      </w:r>
    </w:p>
    <w:p w:rsidR="007C2A48" w:rsidRPr="00526127" w:rsidRDefault="007C2A48" w:rsidP="001F64DB">
      <w:pPr>
        <w:numPr>
          <w:ilvl w:val="0"/>
          <w:numId w:val="11"/>
        </w:numPr>
        <w:spacing w:before="40"/>
        <w:ind w:left="568" w:hanging="284"/>
        <w:jc w:val="both"/>
        <w:rPr>
          <w:rFonts w:ascii="Garamond" w:hAnsi="Garamond"/>
          <w:lang w:val="en-US"/>
        </w:rPr>
      </w:pPr>
      <w:r w:rsidRPr="00526127">
        <w:rPr>
          <w:rFonts w:ascii="Garamond" w:hAnsi="Garamond"/>
          <w:lang w:val="en-US"/>
        </w:rPr>
        <w:t>Do you feel any discrimination regarding your gender?</w:t>
      </w:r>
    </w:p>
    <w:p w:rsidR="001F64DB" w:rsidRDefault="001F64DB" w:rsidP="001F64DB">
      <w:pPr>
        <w:spacing w:before="60"/>
        <w:jc w:val="both"/>
        <w:rPr>
          <w:rFonts w:ascii="Garamond" w:hAnsi="Garamond"/>
          <w:lang w:val="en-US"/>
        </w:rPr>
      </w:pPr>
      <w:r>
        <w:rPr>
          <w:rFonts w:ascii="Garamond" w:hAnsi="Garamond"/>
          <w:lang w:val="en-US"/>
        </w:rPr>
        <w:t>For satisfaction:</w:t>
      </w:r>
    </w:p>
    <w:p w:rsidR="007C2A48" w:rsidRPr="00526127" w:rsidRDefault="007C2A48" w:rsidP="001F64DB">
      <w:pPr>
        <w:numPr>
          <w:ilvl w:val="0"/>
          <w:numId w:val="11"/>
        </w:numPr>
        <w:spacing w:before="40"/>
        <w:ind w:left="568" w:hanging="284"/>
        <w:jc w:val="both"/>
        <w:rPr>
          <w:rFonts w:ascii="Garamond" w:hAnsi="Garamond"/>
          <w:lang w:val="en-US"/>
        </w:rPr>
      </w:pPr>
      <w:r w:rsidRPr="00526127">
        <w:rPr>
          <w:rFonts w:ascii="Garamond" w:hAnsi="Garamond"/>
          <w:lang w:val="en-US"/>
        </w:rPr>
        <w:t>Regarding your gender, are you satisfied with your current role in the community?</w:t>
      </w:r>
    </w:p>
    <w:p w:rsidR="001F64DB" w:rsidRDefault="001F64DB" w:rsidP="001F64DB">
      <w:pPr>
        <w:spacing w:before="60"/>
        <w:jc w:val="both"/>
        <w:rPr>
          <w:rFonts w:ascii="Garamond" w:hAnsi="Garamond"/>
          <w:lang w:val="en-US"/>
        </w:rPr>
      </w:pPr>
      <w:r>
        <w:rPr>
          <w:rFonts w:ascii="Garamond" w:hAnsi="Garamond"/>
          <w:lang w:val="en-US"/>
        </w:rPr>
        <w:t>For power relations:</w:t>
      </w:r>
    </w:p>
    <w:p w:rsidR="007C2A48" w:rsidRPr="00526127" w:rsidRDefault="007C2A48" w:rsidP="001F64DB">
      <w:pPr>
        <w:numPr>
          <w:ilvl w:val="0"/>
          <w:numId w:val="11"/>
        </w:numPr>
        <w:spacing w:before="40"/>
        <w:ind w:left="568" w:hanging="284"/>
        <w:jc w:val="both"/>
        <w:rPr>
          <w:rFonts w:ascii="Garamond" w:hAnsi="Garamond"/>
          <w:lang w:val="en-US"/>
        </w:rPr>
      </w:pPr>
      <w:r w:rsidRPr="00526127">
        <w:rPr>
          <w:rFonts w:ascii="Garamond" w:hAnsi="Garamond"/>
          <w:lang w:val="en-US"/>
        </w:rPr>
        <w:t>Does your voice matter in your family?</w:t>
      </w:r>
    </w:p>
    <w:p w:rsidR="007C2A48" w:rsidRPr="00526127" w:rsidRDefault="007C2A48" w:rsidP="001F64DB">
      <w:pPr>
        <w:numPr>
          <w:ilvl w:val="0"/>
          <w:numId w:val="11"/>
        </w:numPr>
        <w:spacing w:before="40"/>
        <w:ind w:left="568" w:hanging="284"/>
        <w:jc w:val="both"/>
        <w:rPr>
          <w:rFonts w:ascii="Garamond" w:hAnsi="Garamond"/>
          <w:lang w:val="en-US"/>
        </w:rPr>
      </w:pPr>
      <w:r w:rsidRPr="00526127">
        <w:rPr>
          <w:rFonts w:ascii="Garamond" w:hAnsi="Garamond"/>
          <w:lang w:val="en-US"/>
        </w:rPr>
        <w:t>Does your voice matter in your community?</w:t>
      </w:r>
    </w:p>
    <w:p w:rsidR="001F64DB" w:rsidRDefault="001F64DB" w:rsidP="001F64DB">
      <w:pPr>
        <w:spacing w:before="60"/>
        <w:jc w:val="both"/>
        <w:rPr>
          <w:rFonts w:ascii="Garamond" w:hAnsi="Garamond"/>
          <w:lang w:val="en-US"/>
        </w:rPr>
      </w:pPr>
      <w:r>
        <w:rPr>
          <w:rFonts w:ascii="Garamond" w:hAnsi="Garamond"/>
          <w:lang w:val="en-US"/>
        </w:rPr>
        <w:t>For empowerment:</w:t>
      </w:r>
    </w:p>
    <w:p w:rsidR="007C2A48" w:rsidRPr="00526127" w:rsidRDefault="007C2A48" w:rsidP="001F64DB">
      <w:pPr>
        <w:numPr>
          <w:ilvl w:val="0"/>
          <w:numId w:val="11"/>
        </w:numPr>
        <w:spacing w:before="40"/>
        <w:ind w:left="568" w:hanging="284"/>
        <w:jc w:val="both"/>
        <w:rPr>
          <w:rFonts w:ascii="Garamond" w:hAnsi="Garamond"/>
          <w:lang w:val="en-US"/>
        </w:rPr>
      </w:pPr>
      <w:r w:rsidRPr="00526127">
        <w:rPr>
          <w:rFonts w:ascii="Garamond" w:hAnsi="Garamond"/>
          <w:lang w:val="en-US"/>
        </w:rPr>
        <w:t>In case you face any gender discrimination, are you ready to initiate any concrete step to change it?</w:t>
      </w:r>
    </w:p>
    <w:p w:rsidR="00C24155" w:rsidRPr="00526127" w:rsidRDefault="00AB06E6" w:rsidP="00896E80">
      <w:pPr>
        <w:spacing w:before="120"/>
        <w:jc w:val="both"/>
        <w:rPr>
          <w:rFonts w:ascii="Garamond" w:hAnsi="Garamond"/>
          <w:lang w:val="en-US"/>
        </w:rPr>
      </w:pPr>
      <w:r w:rsidRPr="00526127">
        <w:rPr>
          <w:rFonts w:ascii="Garamond" w:hAnsi="Garamond"/>
          <w:lang w:val="en-US"/>
        </w:rPr>
        <w:t>No external pressure (development assistance) can impose happiness as t</w:t>
      </w:r>
      <w:r w:rsidR="00977553" w:rsidRPr="00526127">
        <w:rPr>
          <w:rFonts w:ascii="Garamond" w:hAnsi="Garamond"/>
          <w:lang w:val="en-US"/>
        </w:rPr>
        <w:t>here is no universal definition of happiness</w:t>
      </w:r>
      <w:r w:rsidRPr="00526127">
        <w:rPr>
          <w:rFonts w:ascii="Garamond" w:hAnsi="Garamond"/>
          <w:lang w:val="en-US"/>
        </w:rPr>
        <w:t xml:space="preserve"> and definitely not a universal manual for introducing happiness. E</w:t>
      </w:r>
      <w:r w:rsidR="00977553" w:rsidRPr="00526127">
        <w:rPr>
          <w:rFonts w:ascii="Garamond" w:hAnsi="Garamond"/>
          <w:lang w:val="en-US"/>
        </w:rPr>
        <w:t xml:space="preserve">ven the most famous experiment with paradise </w:t>
      </w:r>
      <w:r w:rsidRPr="00526127">
        <w:rPr>
          <w:rFonts w:ascii="Garamond" w:hAnsi="Garamond"/>
          <w:lang w:val="en-US"/>
        </w:rPr>
        <w:t>failed</w:t>
      </w:r>
      <w:r w:rsidR="00977553" w:rsidRPr="00526127">
        <w:rPr>
          <w:rFonts w:ascii="Garamond" w:hAnsi="Garamond"/>
          <w:lang w:val="en-US"/>
        </w:rPr>
        <w:t xml:space="preserve"> – Adam and Eva preferred </w:t>
      </w:r>
      <w:r w:rsidRPr="00526127">
        <w:rPr>
          <w:rFonts w:ascii="Garamond" w:hAnsi="Garamond"/>
          <w:lang w:val="en-US"/>
        </w:rPr>
        <w:t xml:space="preserve">discovering </w:t>
      </w:r>
      <w:r w:rsidR="00987B23" w:rsidRPr="00526127">
        <w:rPr>
          <w:rFonts w:ascii="Garamond" w:hAnsi="Garamond"/>
          <w:lang w:val="en-US"/>
        </w:rPr>
        <w:t xml:space="preserve">their </w:t>
      </w:r>
      <w:r w:rsidRPr="00526127">
        <w:rPr>
          <w:rFonts w:ascii="Garamond" w:hAnsi="Garamond"/>
          <w:lang w:val="en-US"/>
        </w:rPr>
        <w:t>own way</w:t>
      </w:r>
      <w:r w:rsidR="00C24155" w:rsidRPr="00526127">
        <w:rPr>
          <w:rFonts w:ascii="Garamond" w:hAnsi="Garamond"/>
          <w:lang w:val="en-US"/>
        </w:rPr>
        <w:t>,</w:t>
      </w:r>
      <w:r w:rsidRPr="00526127">
        <w:rPr>
          <w:rFonts w:ascii="Garamond" w:hAnsi="Garamond"/>
          <w:lang w:val="en-US"/>
        </w:rPr>
        <w:t xml:space="preserve"> with all related problems </w:t>
      </w:r>
      <w:r w:rsidRPr="00526127">
        <w:rPr>
          <w:rFonts w:ascii="Garamond" w:hAnsi="Garamond"/>
          <w:lang w:val="en-US"/>
        </w:rPr>
        <w:lastRenderedPageBreak/>
        <w:t>and un</w:t>
      </w:r>
      <w:r w:rsidR="00C24155" w:rsidRPr="00526127">
        <w:rPr>
          <w:rFonts w:ascii="Garamond" w:hAnsi="Garamond"/>
          <w:lang w:val="en-US"/>
        </w:rPr>
        <w:t>foreseen</w:t>
      </w:r>
      <w:r w:rsidRPr="00526127">
        <w:rPr>
          <w:rFonts w:ascii="Garamond" w:hAnsi="Garamond"/>
          <w:lang w:val="en-US"/>
        </w:rPr>
        <w:t xml:space="preserve"> surprises</w:t>
      </w:r>
      <w:r w:rsidR="00987B23" w:rsidRPr="00526127">
        <w:rPr>
          <w:rFonts w:ascii="Garamond" w:hAnsi="Garamond"/>
          <w:lang w:val="en-US"/>
        </w:rPr>
        <w:t xml:space="preserve"> and failures</w:t>
      </w:r>
      <w:r w:rsidRPr="00526127">
        <w:rPr>
          <w:rFonts w:ascii="Garamond" w:hAnsi="Garamond"/>
          <w:lang w:val="en-US"/>
        </w:rPr>
        <w:t xml:space="preserve">. On the other </w:t>
      </w:r>
      <w:r w:rsidR="00C24155" w:rsidRPr="00526127">
        <w:rPr>
          <w:rFonts w:ascii="Garamond" w:hAnsi="Garamond"/>
          <w:lang w:val="en-US"/>
        </w:rPr>
        <w:t>hand</w:t>
      </w:r>
      <w:r w:rsidR="00987B23" w:rsidRPr="00526127">
        <w:rPr>
          <w:rFonts w:ascii="Garamond" w:hAnsi="Garamond"/>
          <w:lang w:val="en-US"/>
        </w:rPr>
        <w:t>,</w:t>
      </w:r>
      <w:r w:rsidRPr="00526127">
        <w:rPr>
          <w:rFonts w:ascii="Garamond" w:hAnsi="Garamond"/>
          <w:lang w:val="en-US"/>
        </w:rPr>
        <w:t xml:space="preserve"> they proved that own cognition </w:t>
      </w:r>
      <w:r w:rsidR="00C24155" w:rsidRPr="00526127">
        <w:rPr>
          <w:rFonts w:ascii="Garamond" w:hAnsi="Garamond"/>
          <w:lang w:val="en-US"/>
        </w:rPr>
        <w:t xml:space="preserve">is much more attractive </w:t>
      </w:r>
      <w:r w:rsidR="004F73D5" w:rsidRPr="00526127">
        <w:rPr>
          <w:rFonts w:ascii="Garamond" w:hAnsi="Garamond"/>
          <w:lang w:val="en-US"/>
        </w:rPr>
        <w:t xml:space="preserve">and much more important </w:t>
      </w:r>
      <w:r w:rsidR="00C24155" w:rsidRPr="00526127">
        <w:rPr>
          <w:rFonts w:ascii="Garamond" w:hAnsi="Garamond"/>
          <w:lang w:val="en-US"/>
        </w:rPr>
        <w:t>than externally provided benefits.</w:t>
      </w:r>
    </w:p>
    <w:p w:rsidR="007C2A48" w:rsidRPr="00526127" w:rsidRDefault="001F64DB" w:rsidP="00896E80">
      <w:pPr>
        <w:spacing w:before="120"/>
        <w:jc w:val="both"/>
        <w:rPr>
          <w:rFonts w:ascii="Garamond" w:hAnsi="Garamond"/>
          <w:b/>
          <w:lang w:val="en-US"/>
        </w:rPr>
      </w:pPr>
      <w:r>
        <w:rPr>
          <w:rFonts w:ascii="Garamond" w:hAnsi="Garamond"/>
          <w:b/>
          <w:lang w:val="en-US"/>
        </w:rPr>
        <w:t>Two</w:t>
      </w:r>
      <w:r w:rsidR="007C2A48" w:rsidRPr="00526127">
        <w:rPr>
          <w:rFonts w:ascii="Garamond" w:hAnsi="Garamond"/>
          <w:b/>
          <w:lang w:val="en-US"/>
        </w:rPr>
        <w:t xml:space="preserve"> last remarks:</w:t>
      </w:r>
    </w:p>
    <w:p w:rsidR="007C2A48" w:rsidRPr="00526127" w:rsidRDefault="00C24155" w:rsidP="00896E80">
      <w:pPr>
        <w:spacing w:before="120"/>
        <w:jc w:val="both"/>
        <w:rPr>
          <w:rFonts w:ascii="Garamond" w:hAnsi="Garamond"/>
          <w:lang w:val="en-US"/>
        </w:rPr>
      </w:pPr>
      <w:r w:rsidRPr="00526127">
        <w:rPr>
          <w:rFonts w:ascii="Garamond" w:hAnsi="Garamond"/>
          <w:lang w:val="en-US"/>
        </w:rPr>
        <w:t xml:space="preserve">Total </w:t>
      </w:r>
      <w:r w:rsidR="007C2A48" w:rsidRPr="00526127">
        <w:rPr>
          <w:rFonts w:ascii="Garamond" w:hAnsi="Garamond"/>
          <w:lang w:val="en-US"/>
        </w:rPr>
        <w:t>(</w:t>
      </w:r>
      <w:r w:rsidR="002D3173" w:rsidRPr="00526127">
        <w:rPr>
          <w:rFonts w:ascii="Garamond" w:hAnsi="Garamond"/>
          <w:lang w:val="en-US"/>
        </w:rPr>
        <w:t>gender</w:t>
      </w:r>
      <w:r w:rsidR="007C2A48" w:rsidRPr="00526127">
        <w:rPr>
          <w:rFonts w:ascii="Garamond" w:hAnsi="Garamond"/>
          <w:lang w:val="en-US"/>
        </w:rPr>
        <w:t>)</w:t>
      </w:r>
      <w:r w:rsidR="002D3173" w:rsidRPr="00526127">
        <w:rPr>
          <w:rFonts w:ascii="Garamond" w:hAnsi="Garamond"/>
          <w:lang w:val="en-US"/>
        </w:rPr>
        <w:t xml:space="preserve"> </w:t>
      </w:r>
      <w:r w:rsidR="008D0CF4" w:rsidRPr="00526127">
        <w:rPr>
          <w:rFonts w:ascii="Garamond" w:hAnsi="Garamond"/>
          <w:lang w:val="en-US"/>
        </w:rPr>
        <w:t xml:space="preserve">equality </w:t>
      </w:r>
      <w:r w:rsidRPr="00526127">
        <w:rPr>
          <w:rFonts w:ascii="Garamond" w:hAnsi="Garamond"/>
          <w:lang w:val="en-US"/>
        </w:rPr>
        <w:t>cannot be reached</w:t>
      </w:r>
      <w:r w:rsidR="007C2A48" w:rsidRPr="00526127">
        <w:rPr>
          <w:rFonts w:ascii="Garamond" w:hAnsi="Garamond"/>
          <w:lang w:val="en-US"/>
        </w:rPr>
        <w:t xml:space="preserve"> and must not be </w:t>
      </w:r>
      <w:r w:rsidR="00CC62FD" w:rsidRPr="00526127">
        <w:rPr>
          <w:rFonts w:ascii="Garamond" w:hAnsi="Garamond"/>
          <w:lang w:val="en-US"/>
        </w:rPr>
        <w:t>enforced</w:t>
      </w:r>
      <w:r w:rsidRPr="00526127">
        <w:rPr>
          <w:rFonts w:ascii="Garamond" w:hAnsi="Garamond"/>
          <w:lang w:val="en-US"/>
        </w:rPr>
        <w:t xml:space="preserve">. </w:t>
      </w:r>
      <w:r w:rsidR="007C2A48" w:rsidRPr="00526127">
        <w:rPr>
          <w:rFonts w:ascii="Garamond" w:hAnsi="Garamond"/>
          <w:lang w:val="en-US"/>
        </w:rPr>
        <w:t>All people are unique human beings with own problems, dreams and motivations. There can be neither happiness nor any progress without diversity and without respect to diversity.</w:t>
      </w:r>
      <w:bookmarkStart w:id="0" w:name="_GoBack"/>
      <w:bookmarkEnd w:id="0"/>
    </w:p>
    <w:p w:rsidR="00C24155" w:rsidRPr="00526127" w:rsidRDefault="007C2A48" w:rsidP="00896E80">
      <w:pPr>
        <w:spacing w:before="120"/>
        <w:jc w:val="both"/>
        <w:rPr>
          <w:rFonts w:ascii="Garamond" w:hAnsi="Garamond"/>
          <w:lang w:val="en-US"/>
        </w:rPr>
      </w:pPr>
      <w:r w:rsidRPr="00526127">
        <w:rPr>
          <w:rFonts w:ascii="Garamond" w:hAnsi="Garamond"/>
          <w:lang w:val="en-US"/>
        </w:rPr>
        <w:t>Wh</w:t>
      </w:r>
      <w:r w:rsidR="00C24155" w:rsidRPr="00526127">
        <w:rPr>
          <w:rFonts w:ascii="Garamond" w:hAnsi="Garamond"/>
          <w:lang w:val="en-US"/>
        </w:rPr>
        <w:t xml:space="preserve">en </w:t>
      </w:r>
      <w:r w:rsidRPr="00526127">
        <w:rPr>
          <w:rFonts w:ascii="Garamond" w:hAnsi="Garamond"/>
          <w:lang w:val="en-US"/>
        </w:rPr>
        <w:t>assessing</w:t>
      </w:r>
      <w:r w:rsidR="00C24155" w:rsidRPr="00526127">
        <w:rPr>
          <w:rFonts w:ascii="Garamond" w:hAnsi="Garamond"/>
          <w:lang w:val="en-US"/>
        </w:rPr>
        <w:t xml:space="preserve"> gender equality, we must consider at least one </w:t>
      </w:r>
      <w:r w:rsidRPr="00526127">
        <w:rPr>
          <w:rFonts w:ascii="Garamond" w:hAnsi="Garamond"/>
          <w:lang w:val="en-US"/>
        </w:rPr>
        <w:t xml:space="preserve">critical </w:t>
      </w:r>
      <w:r w:rsidR="00C24155" w:rsidRPr="00526127">
        <w:rPr>
          <w:rFonts w:ascii="Garamond" w:hAnsi="Garamond"/>
          <w:lang w:val="en-US"/>
        </w:rPr>
        <w:t xml:space="preserve">disadvantage of men – they cannot give birth to children. </w:t>
      </w:r>
      <w:r w:rsidRPr="00526127">
        <w:rPr>
          <w:rFonts w:ascii="Garamond" w:hAnsi="Garamond"/>
          <w:lang w:val="en-US"/>
        </w:rPr>
        <w:t xml:space="preserve">No </w:t>
      </w:r>
      <w:r w:rsidR="005F28DE" w:rsidRPr="00526127">
        <w:rPr>
          <w:rFonts w:ascii="Garamond" w:hAnsi="Garamond"/>
          <w:lang w:val="en-US"/>
        </w:rPr>
        <w:t xml:space="preserve">intervention </w:t>
      </w:r>
      <w:r w:rsidRPr="00526127">
        <w:rPr>
          <w:rFonts w:ascii="Garamond" w:hAnsi="Garamond"/>
          <w:lang w:val="en-US"/>
        </w:rPr>
        <w:t>can change it.</w:t>
      </w:r>
    </w:p>
    <w:p w:rsidR="00652DF6" w:rsidRPr="00526127" w:rsidRDefault="00652DF6" w:rsidP="00896E80">
      <w:pPr>
        <w:spacing w:before="120"/>
        <w:jc w:val="both"/>
        <w:rPr>
          <w:rFonts w:ascii="Garamond" w:hAnsi="Garamond"/>
          <w:lang w:val="en-US"/>
        </w:rPr>
      </w:pPr>
    </w:p>
    <w:p w:rsidR="00652DF6" w:rsidRPr="00526127" w:rsidRDefault="00652DF6" w:rsidP="00896E80">
      <w:pPr>
        <w:spacing w:before="120"/>
        <w:jc w:val="both"/>
        <w:rPr>
          <w:rFonts w:ascii="Garamond" w:hAnsi="Garamond"/>
          <w:i/>
          <w:lang w:val="en-US"/>
        </w:rPr>
      </w:pPr>
      <w:r w:rsidRPr="00526127">
        <w:rPr>
          <w:rFonts w:ascii="Garamond" w:hAnsi="Garamond"/>
          <w:i/>
          <w:lang w:val="en-US"/>
        </w:rPr>
        <w:t xml:space="preserve">Daniel </w:t>
      </w:r>
      <w:r w:rsidR="00315DAE" w:rsidRPr="00526127">
        <w:rPr>
          <w:rFonts w:ascii="Garamond" w:hAnsi="Garamond"/>
          <w:i/>
          <w:lang w:val="en-US"/>
        </w:rPr>
        <w:t xml:space="preserve">Svoboda </w:t>
      </w:r>
      <w:r w:rsidRPr="00526127">
        <w:rPr>
          <w:rFonts w:ascii="Garamond" w:hAnsi="Garamond"/>
          <w:i/>
          <w:lang w:val="en-US"/>
        </w:rPr>
        <w:t xml:space="preserve">is Geologist-Geophysicist by education, with other key qualifications in environment &amp; health protection, project cycle management and development evaluations. He is Chairman of the Civic Association Development Worldwide, Board member of the Czech Evaluation Society, and member of IDEAS - International Development Evaluation Association (IDEAS Vice-President until April 2012) and of European Evaluation Society. Since 2006, he has been engaged in national and international processes focused on increasing development effectiveness, becoming also member of the Global Facilitation Group of the Open Forum for CSO Development Effectiveness since 2008. Besides other activities in the field of development cooperation and sustainable development (including </w:t>
      </w:r>
      <w:r w:rsidR="00315DAE" w:rsidRPr="00526127">
        <w:rPr>
          <w:rFonts w:ascii="Garamond" w:hAnsi="Garamond"/>
          <w:i/>
          <w:lang w:val="en-US"/>
        </w:rPr>
        <w:t xml:space="preserve">evaluations of the </w:t>
      </w:r>
      <w:r w:rsidRPr="00526127">
        <w:rPr>
          <w:rFonts w:ascii="Garamond" w:hAnsi="Garamond"/>
          <w:i/>
          <w:lang w:val="en-US"/>
        </w:rPr>
        <w:t>European Structural Funds</w:t>
      </w:r>
      <w:r w:rsidR="00315DAE" w:rsidRPr="00526127">
        <w:rPr>
          <w:rFonts w:ascii="Garamond" w:hAnsi="Garamond"/>
          <w:i/>
          <w:lang w:val="en-US"/>
        </w:rPr>
        <w:t xml:space="preserve"> or the European program LIFE+</w:t>
      </w:r>
      <w:r w:rsidRPr="00526127">
        <w:rPr>
          <w:rFonts w:ascii="Garamond" w:hAnsi="Garamond"/>
          <w:i/>
          <w:lang w:val="en-US"/>
        </w:rPr>
        <w:t>), he is also the main organizer of the annual summer school EPDET - European Program for Development Evaluation Training, with a tradition since 2007.</w:t>
      </w:r>
    </w:p>
    <w:sectPr w:rsidR="00652DF6" w:rsidRPr="00526127" w:rsidSect="00F32F03">
      <w:footerReference w:type="even" r:id="rId15"/>
      <w:footerReference w:type="default" r:id="rId16"/>
      <w:footerReference w:type="first" r:id="rId17"/>
      <w:pgSz w:w="10319" w:h="14572" w:code="9"/>
      <w:pgMar w:top="1134" w:right="1418" w:bottom="1134"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9E" w:rsidRDefault="0062619E">
      <w:r>
        <w:separator/>
      </w:r>
    </w:p>
  </w:endnote>
  <w:endnote w:type="continuationSeparator" w:id="0">
    <w:p w:rsidR="0062619E" w:rsidRDefault="0062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5D" w:rsidRDefault="00EF4D5D" w:rsidP="00B675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F4D5D" w:rsidRDefault="00EF4D5D" w:rsidP="002D317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5D" w:rsidRPr="00F32F03" w:rsidRDefault="00EF4D5D" w:rsidP="00F32F03">
    <w:pPr>
      <w:pStyle w:val="Zpat"/>
      <w:framePr w:wrap="around" w:vAnchor="text" w:hAnchor="margin" w:xAlign="center" w:y="1"/>
      <w:rPr>
        <w:rStyle w:val="slostrnky"/>
        <w:rFonts w:ascii="Garamond" w:hAnsi="Garamond"/>
      </w:rPr>
    </w:pPr>
    <w:r w:rsidRPr="00F32F03">
      <w:rPr>
        <w:rStyle w:val="slostrnky"/>
        <w:rFonts w:ascii="Garamond" w:hAnsi="Garamond"/>
      </w:rPr>
      <w:fldChar w:fldCharType="begin"/>
    </w:r>
    <w:r w:rsidRPr="00F32F03">
      <w:rPr>
        <w:rStyle w:val="slostrnky"/>
        <w:rFonts w:ascii="Garamond" w:hAnsi="Garamond"/>
      </w:rPr>
      <w:instrText xml:space="preserve">PAGE  </w:instrText>
    </w:r>
    <w:r w:rsidRPr="00F32F03">
      <w:rPr>
        <w:rStyle w:val="slostrnky"/>
        <w:rFonts w:ascii="Garamond" w:hAnsi="Garamond"/>
      </w:rPr>
      <w:fldChar w:fldCharType="separate"/>
    </w:r>
    <w:r w:rsidR="001F64DB">
      <w:rPr>
        <w:rStyle w:val="slostrnky"/>
        <w:rFonts w:ascii="Garamond" w:hAnsi="Garamond"/>
        <w:noProof/>
      </w:rPr>
      <w:t>14</w:t>
    </w:r>
    <w:r w:rsidRPr="00F32F03">
      <w:rPr>
        <w:rStyle w:val="slostrnky"/>
        <w:rFonts w:ascii="Garamond" w:hAnsi="Garamond"/>
      </w:rPr>
      <w:fldChar w:fldCharType="end"/>
    </w:r>
  </w:p>
  <w:p w:rsidR="00EF4D5D" w:rsidRDefault="00EF4D5D" w:rsidP="002D317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03" w:rsidRDefault="00F32F03" w:rsidP="00F32F0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9E" w:rsidRDefault="0062619E">
      <w:r>
        <w:separator/>
      </w:r>
    </w:p>
  </w:footnote>
  <w:footnote w:type="continuationSeparator" w:id="0">
    <w:p w:rsidR="0062619E" w:rsidRDefault="00626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558"/>
    <w:multiLevelType w:val="multilevel"/>
    <w:tmpl w:val="7076BF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324993"/>
    <w:multiLevelType w:val="hybridMultilevel"/>
    <w:tmpl w:val="6382EAE8"/>
    <w:lvl w:ilvl="0" w:tplc="04050011">
      <w:start w:val="1"/>
      <w:numFmt w:val="decimal"/>
      <w:lvlText w:val="%1)"/>
      <w:lvlJc w:val="left"/>
      <w:pPr>
        <w:tabs>
          <w:tab w:val="num" w:pos="720"/>
        </w:tabs>
        <w:ind w:left="720" w:hanging="360"/>
      </w:pPr>
    </w:lvl>
    <w:lvl w:ilvl="1" w:tplc="F7FC1EB4">
      <w:start w:val="1"/>
      <w:numFmt w:val="bullet"/>
      <w:lvlText w:val=""/>
      <w:lvlJc w:val="left"/>
      <w:pPr>
        <w:tabs>
          <w:tab w:val="num" w:pos="1364"/>
        </w:tabs>
        <w:ind w:left="1364" w:hanging="28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D84552"/>
    <w:multiLevelType w:val="hybridMultilevel"/>
    <w:tmpl w:val="2DC438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9020EF"/>
    <w:multiLevelType w:val="hybridMultilevel"/>
    <w:tmpl w:val="45E25B10"/>
    <w:lvl w:ilvl="0" w:tplc="F7FC1EB4">
      <w:start w:val="1"/>
      <w:numFmt w:val="bullet"/>
      <w:lvlText w:val=""/>
      <w:lvlJc w:val="left"/>
      <w:pPr>
        <w:tabs>
          <w:tab w:val="num" w:pos="851"/>
        </w:tabs>
        <w:ind w:left="851"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5244317"/>
    <w:multiLevelType w:val="hybridMultilevel"/>
    <w:tmpl w:val="F88CD3BA"/>
    <w:lvl w:ilvl="0" w:tplc="0C100722">
      <w:start w:val="1"/>
      <w:numFmt w:val="bullet"/>
      <w:lvlText w:val="•"/>
      <w:lvlJc w:val="left"/>
      <w:pPr>
        <w:tabs>
          <w:tab w:val="num" w:pos="720"/>
        </w:tabs>
        <w:ind w:left="720" w:hanging="360"/>
      </w:pPr>
      <w:rPr>
        <w:rFonts w:ascii="Times New Roman" w:hAnsi="Times New Roman" w:hint="default"/>
      </w:rPr>
    </w:lvl>
    <w:lvl w:ilvl="1" w:tplc="0F9E9260" w:tentative="1">
      <w:start w:val="1"/>
      <w:numFmt w:val="bullet"/>
      <w:lvlText w:val="•"/>
      <w:lvlJc w:val="left"/>
      <w:pPr>
        <w:tabs>
          <w:tab w:val="num" w:pos="1440"/>
        </w:tabs>
        <w:ind w:left="1440" w:hanging="360"/>
      </w:pPr>
      <w:rPr>
        <w:rFonts w:ascii="Times New Roman" w:hAnsi="Times New Roman" w:hint="default"/>
      </w:rPr>
    </w:lvl>
    <w:lvl w:ilvl="2" w:tplc="D7EE833A" w:tentative="1">
      <w:start w:val="1"/>
      <w:numFmt w:val="bullet"/>
      <w:lvlText w:val="•"/>
      <w:lvlJc w:val="left"/>
      <w:pPr>
        <w:tabs>
          <w:tab w:val="num" w:pos="2160"/>
        </w:tabs>
        <w:ind w:left="2160" w:hanging="360"/>
      </w:pPr>
      <w:rPr>
        <w:rFonts w:ascii="Times New Roman" w:hAnsi="Times New Roman" w:hint="default"/>
      </w:rPr>
    </w:lvl>
    <w:lvl w:ilvl="3" w:tplc="DF30E8DC" w:tentative="1">
      <w:start w:val="1"/>
      <w:numFmt w:val="bullet"/>
      <w:lvlText w:val="•"/>
      <w:lvlJc w:val="left"/>
      <w:pPr>
        <w:tabs>
          <w:tab w:val="num" w:pos="2880"/>
        </w:tabs>
        <w:ind w:left="2880" w:hanging="360"/>
      </w:pPr>
      <w:rPr>
        <w:rFonts w:ascii="Times New Roman" w:hAnsi="Times New Roman" w:hint="default"/>
      </w:rPr>
    </w:lvl>
    <w:lvl w:ilvl="4" w:tplc="F1A25D7C" w:tentative="1">
      <w:start w:val="1"/>
      <w:numFmt w:val="bullet"/>
      <w:lvlText w:val="•"/>
      <w:lvlJc w:val="left"/>
      <w:pPr>
        <w:tabs>
          <w:tab w:val="num" w:pos="3600"/>
        </w:tabs>
        <w:ind w:left="3600" w:hanging="360"/>
      </w:pPr>
      <w:rPr>
        <w:rFonts w:ascii="Times New Roman" w:hAnsi="Times New Roman" w:hint="default"/>
      </w:rPr>
    </w:lvl>
    <w:lvl w:ilvl="5" w:tplc="E3A23F60" w:tentative="1">
      <w:start w:val="1"/>
      <w:numFmt w:val="bullet"/>
      <w:lvlText w:val="•"/>
      <w:lvlJc w:val="left"/>
      <w:pPr>
        <w:tabs>
          <w:tab w:val="num" w:pos="4320"/>
        </w:tabs>
        <w:ind w:left="4320" w:hanging="360"/>
      </w:pPr>
      <w:rPr>
        <w:rFonts w:ascii="Times New Roman" w:hAnsi="Times New Roman" w:hint="default"/>
      </w:rPr>
    </w:lvl>
    <w:lvl w:ilvl="6" w:tplc="AD0E91AA" w:tentative="1">
      <w:start w:val="1"/>
      <w:numFmt w:val="bullet"/>
      <w:lvlText w:val="•"/>
      <w:lvlJc w:val="left"/>
      <w:pPr>
        <w:tabs>
          <w:tab w:val="num" w:pos="5040"/>
        </w:tabs>
        <w:ind w:left="5040" w:hanging="360"/>
      </w:pPr>
      <w:rPr>
        <w:rFonts w:ascii="Times New Roman" w:hAnsi="Times New Roman" w:hint="default"/>
      </w:rPr>
    </w:lvl>
    <w:lvl w:ilvl="7" w:tplc="BFA0E7DC" w:tentative="1">
      <w:start w:val="1"/>
      <w:numFmt w:val="bullet"/>
      <w:lvlText w:val="•"/>
      <w:lvlJc w:val="left"/>
      <w:pPr>
        <w:tabs>
          <w:tab w:val="num" w:pos="5760"/>
        </w:tabs>
        <w:ind w:left="5760" w:hanging="360"/>
      </w:pPr>
      <w:rPr>
        <w:rFonts w:ascii="Times New Roman" w:hAnsi="Times New Roman" w:hint="default"/>
      </w:rPr>
    </w:lvl>
    <w:lvl w:ilvl="8" w:tplc="7340E1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ED6F54"/>
    <w:multiLevelType w:val="hybridMultilevel"/>
    <w:tmpl w:val="5942AF82"/>
    <w:lvl w:ilvl="0" w:tplc="F7FC1EB4">
      <w:start w:val="1"/>
      <w:numFmt w:val="bullet"/>
      <w:lvlText w:val=""/>
      <w:lvlJc w:val="left"/>
      <w:pPr>
        <w:tabs>
          <w:tab w:val="num" w:pos="851"/>
        </w:tabs>
        <w:ind w:left="851"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EE459CD"/>
    <w:multiLevelType w:val="hybridMultilevel"/>
    <w:tmpl w:val="C6F415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32919A6"/>
    <w:multiLevelType w:val="multilevel"/>
    <w:tmpl w:val="65F252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1BC2C4B"/>
    <w:multiLevelType w:val="hybridMultilevel"/>
    <w:tmpl w:val="C3A89F12"/>
    <w:lvl w:ilvl="0" w:tplc="3BCA06A8">
      <w:start w:val="1"/>
      <w:numFmt w:val="bullet"/>
      <w:lvlText w:val="-"/>
      <w:lvlJc w:val="left"/>
      <w:pPr>
        <w:ind w:left="720" w:hanging="360"/>
      </w:pPr>
      <w:rPr>
        <w:rFonts w:ascii="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BD5596"/>
    <w:multiLevelType w:val="multilevel"/>
    <w:tmpl w:val="6382EAE8"/>
    <w:lvl w:ilvl="0">
      <w:start w:val="1"/>
      <w:numFmt w:val="decimal"/>
      <w:lvlText w:val="%1)"/>
      <w:lvlJc w:val="left"/>
      <w:pPr>
        <w:tabs>
          <w:tab w:val="num" w:pos="720"/>
        </w:tabs>
        <w:ind w:left="720" w:hanging="360"/>
      </w:pPr>
    </w:lvl>
    <w:lvl w:ilvl="1">
      <w:start w:val="1"/>
      <w:numFmt w:val="bullet"/>
      <w:lvlText w:val=""/>
      <w:lvlJc w:val="left"/>
      <w:pPr>
        <w:tabs>
          <w:tab w:val="num" w:pos="1364"/>
        </w:tabs>
        <w:ind w:left="1364" w:hanging="284"/>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2CF4042"/>
    <w:multiLevelType w:val="hybridMultilevel"/>
    <w:tmpl w:val="7076BF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2"/>
  </w:num>
  <w:num w:numId="8">
    <w:abstractNumId w:val="5"/>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CAC"/>
    <w:rsid w:val="000001D9"/>
    <w:rsid w:val="000A3E58"/>
    <w:rsid w:val="000C24C2"/>
    <w:rsid w:val="000E62C0"/>
    <w:rsid w:val="000F1AE5"/>
    <w:rsid w:val="000F5869"/>
    <w:rsid w:val="001158BE"/>
    <w:rsid w:val="00160412"/>
    <w:rsid w:val="001960EC"/>
    <w:rsid w:val="001B04B5"/>
    <w:rsid w:val="001C0D20"/>
    <w:rsid w:val="001C16DA"/>
    <w:rsid w:val="001C2824"/>
    <w:rsid w:val="001C2C3E"/>
    <w:rsid w:val="001F64DB"/>
    <w:rsid w:val="00215159"/>
    <w:rsid w:val="00221DE7"/>
    <w:rsid w:val="002231C7"/>
    <w:rsid w:val="00225437"/>
    <w:rsid w:val="002265C3"/>
    <w:rsid w:val="00251ADD"/>
    <w:rsid w:val="00263B6E"/>
    <w:rsid w:val="002B07A6"/>
    <w:rsid w:val="002C5CAC"/>
    <w:rsid w:val="002D3173"/>
    <w:rsid w:val="002F3F24"/>
    <w:rsid w:val="00304C5E"/>
    <w:rsid w:val="00315DAE"/>
    <w:rsid w:val="00345C9E"/>
    <w:rsid w:val="00352A18"/>
    <w:rsid w:val="00353825"/>
    <w:rsid w:val="00392323"/>
    <w:rsid w:val="003B18FC"/>
    <w:rsid w:val="003D5A28"/>
    <w:rsid w:val="003F4941"/>
    <w:rsid w:val="00426A84"/>
    <w:rsid w:val="004778A3"/>
    <w:rsid w:val="004841D4"/>
    <w:rsid w:val="004C489A"/>
    <w:rsid w:val="004E6DAF"/>
    <w:rsid w:val="004F3ADF"/>
    <w:rsid w:val="004F73D5"/>
    <w:rsid w:val="005012DF"/>
    <w:rsid w:val="00526127"/>
    <w:rsid w:val="00534D22"/>
    <w:rsid w:val="005442E1"/>
    <w:rsid w:val="0056641D"/>
    <w:rsid w:val="00570E09"/>
    <w:rsid w:val="00571F17"/>
    <w:rsid w:val="005739C6"/>
    <w:rsid w:val="005E2CA0"/>
    <w:rsid w:val="005F0CFE"/>
    <w:rsid w:val="005F28DE"/>
    <w:rsid w:val="005F4CA9"/>
    <w:rsid w:val="005F74EF"/>
    <w:rsid w:val="00625800"/>
    <w:rsid w:val="0062619E"/>
    <w:rsid w:val="00635F39"/>
    <w:rsid w:val="00652DF6"/>
    <w:rsid w:val="00663630"/>
    <w:rsid w:val="00676B79"/>
    <w:rsid w:val="0069292B"/>
    <w:rsid w:val="006A5263"/>
    <w:rsid w:val="006C3C52"/>
    <w:rsid w:val="00700FD3"/>
    <w:rsid w:val="00714606"/>
    <w:rsid w:val="00774CB7"/>
    <w:rsid w:val="007874B5"/>
    <w:rsid w:val="007B679E"/>
    <w:rsid w:val="007C2A48"/>
    <w:rsid w:val="007C701A"/>
    <w:rsid w:val="00826393"/>
    <w:rsid w:val="00856506"/>
    <w:rsid w:val="008862F8"/>
    <w:rsid w:val="00896E80"/>
    <w:rsid w:val="008C3598"/>
    <w:rsid w:val="008D0CF4"/>
    <w:rsid w:val="008E52B5"/>
    <w:rsid w:val="00922C7F"/>
    <w:rsid w:val="009500BE"/>
    <w:rsid w:val="00972E86"/>
    <w:rsid w:val="00977553"/>
    <w:rsid w:val="00987B23"/>
    <w:rsid w:val="009D3077"/>
    <w:rsid w:val="00A25483"/>
    <w:rsid w:val="00A31990"/>
    <w:rsid w:val="00A5666A"/>
    <w:rsid w:val="00A757DF"/>
    <w:rsid w:val="00A82F57"/>
    <w:rsid w:val="00AB06E6"/>
    <w:rsid w:val="00AC1BB3"/>
    <w:rsid w:val="00AD09E8"/>
    <w:rsid w:val="00AE174A"/>
    <w:rsid w:val="00AE32C8"/>
    <w:rsid w:val="00B67597"/>
    <w:rsid w:val="00B80B6E"/>
    <w:rsid w:val="00B81B1E"/>
    <w:rsid w:val="00B87045"/>
    <w:rsid w:val="00BA0900"/>
    <w:rsid w:val="00C221B5"/>
    <w:rsid w:val="00C24155"/>
    <w:rsid w:val="00C26FEA"/>
    <w:rsid w:val="00C60FE9"/>
    <w:rsid w:val="00C7483E"/>
    <w:rsid w:val="00C8773F"/>
    <w:rsid w:val="00CC62FD"/>
    <w:rsid w:val="00CE63E4"/>
    <w:rsid w:val="00CE77A8"/>
    <w:rsid w:val="00CF00A0"/>
    <w:rsid w:val="00CF22E7"/>
    <w:rsid w:val="00CF3284"/>
    <w:rsid w:val="00D41ABA"/>
    <w:rsid w:val="00D742DE"/>
    <w:rsid w:val="00DC112F"/>
    <w:rsid w:val="00E372BE"/>
    <w:rsid w:val="00E372E9"/>
    <w:rsid w:val="00E82AF4"/>
    <w:rsid w:val="00EF2830"/>
    <w:rsid w:val="00EF4D5D"/>
    <w:rsid w:val="00F32F03"/>
    <w:rsid w:val="00F33DFC"/>
    <w:rsid w:val="00F4453C"/>
    <w:rsid w:val="00F6181C"/>
    <w:rsid w:val="00F71F3E"/>
    <w:rsid w:val="00F8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ko-KR"/>
    </w:rPr>
  </w:style>
  <w:style w:type="paragraph" w:styleId="Nadpis1">
    <w:name w:val="heading 1"/>
    <w:basedOn w:val="Normln"/>
    <w:next w:val="Normln"/>
    <w:link w:val="Nadpis1Char"/>
    <w:qFormat/>
    <w:rsid w:val="001F64DB"/>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D3173"/>
    <w:pPr>
      <w:tabs>
        <w:tab w:val="center" w:pos="4536"/>
        <w:tab w:val="right" w:pos="9072"/>
      </w:tabs>
    </w:pPr>
  </w:style>
  <w:style w:type="character" w:styleId="slostrnky">
    <w:name w:val="page number"/>
    <w:basedOn w:val="Standardnpsmoodstavce"/>
    <w:rsid w:val="002D3173"/>
  </w:style>
  <w:style w:type="paragraph" w:styleId="Zhlav">
    <w:name w:val="header"/>
    <w:basedOn w:val="Normln"/>
    <w:rsid w:val="002D3173"/>
    <w:pPr>
      <w:tabs>
        <w:tab w:val="center" w:pos="4536"/>
        <w:tab w:val="right" w:pos="9072"/>
      </w:tabs>
    </w:pPr>
  </w:style>
  <w:style w:type="paragraph" w:styleId="Odstavecseseznamem">
    <w:name w:val="List Paragraph"/>
    <w:basedOn w:val="Normln"/>
    <w:uiPriority w:val="34"/>
    <w:qFormat/>
    <w:rsid w:val="000F5869"/>
    <w:pPr>
      <w:ind w:left="720"/>
      <w:contextualSpacing/>
    </w:pPr>
    <w:rPr>
      <w:rFonts w:eastAsia="Times New Roman"/>
      <w:lang w:eastAsia="cs-CZ"/>
    </w:rPr>
  </w:style>
  <w:style w:type="character" w:styleId="Hypertextovodkaz">
    <w:name w:val="Hyperlink"/>
    <w:rsid w:val="00526127"/>
    <w:rPr>
      <w:color w:val="0000FF"/>
      <w:u w:val="single"/>
    </w:rPr>
  </w:style>
  <w:style w:type="character" w:customStyle="1" w:styleId="Nadpis1Char">
    <w:name w:val="Nadpis 1 Char"/>
    <w:link w:val="Nadpis1"/>
    <w:rsid w:val="001F64DB"/>
    <w:rPr>
      <w:rFonts w:ascii="Cambria" w:eastAsia="Times New Roman" w:hAnsi="Cambria" w:cs="Times New Roman"/>
      <w:b/>
      <w:bCs/>
      <w:kern w:val="32"/>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worldbank.org/topic/gend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worldbank.org/topic/gend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umanrightsdat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voboda@dww.cz" TargetMode="Externa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71DF-D507-4ABB-A767-5D8BC87D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3343</Words>
  <Characters>19730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Measuring inequality – focusing on people</vt:lpstr>
    </vt:vector>
  </TitlesOfParts>
  <Company>AGSS,s.r.o.</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inequality – focusing on people</dc:title>
  <dc:subject/>
  <dc:creator>Mgr. Daniel Svoboda</dc:creator>
  <cp:keywords/>
  <dc:description/>
  <cp:lastModifiedBy>Vlastník</cp:lastModifiedBy>
  <cp:revision>5</cp:revision>
  <cp:lastPrinted>2013-04-19T17:16:00Z</cp:lastPrinted>
  <dcterms:created xsi:type="dcterms:W3CDTF">2013-05-15T11:01:00Z</dcterms:created>
  <dcterms:modified xsi:type="dcterms:W3CDTF">2013-05-17T14:57:00Z</dcterms:modified>
</cp:coreProperties>
</file>